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9F8B507"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4733FC">
        <w:rPr>
          <w:rFonts w:ascii="Arial" w:hAnsi="Arial" w:cs="Arial"/>
          <w:b/>
        </w:rPr>
        <w:t>4</w:t>
      </w:r>
      <w:r w:rsidR="003A6B45" w:rsidRPr="004E2857">
        <w:rPr>
          <w:rFonts w:ascii="Arial" w:hAnsi="Arial" w:cs="Arial"/>
          <w:b/>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59276B">
        <w:rPr>
          <w:rFonts w:ascii="Arial" w:hAnsi="Arial" w:cs="Arial"/>
          <w:b/>
          <w:bCs/>
        </w:rPr>
        <w:t>212302</w:t>
      </w:r>
    </w:p>
    <w:p w14:paraId="59393CAD" w14:textId="77777777"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4733FC" w:rsidRPr="00B57BD1">
        <w:rPr>
          <w:rFonts w:ascii="Arial" w:eastAsia="宋体" w:hAnsi="Arial" w:cs="Arial"/>
          <w:b/>
          <w:szCs w:val="36"/>
        </w:rPr>
        <w:t xml:space="preserve">August 15 – August 26,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77777777"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4733FC" w:rsidRPr="004733FC">
        <w:rPr>
          <w:rFonts w:hint="eastAsia"/>
          <w:sz w:val="22"/>
        </w:rPr>
        <w:t>11.12.4</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4733FC">
        <w:rPr>
          <w:sz w:val="22"/>
        </w:rPr>
        <w:t>Overview of RRM</w:t>
      </w:r>
      <w:r w:rsidR="0044491C">
        <w:rPr>
          <w:sz w:val="22"/>
        </w:rPr>
        <w:t xml:space="preserve"> core</w:t>
      </w:r>
      <w:r w:rsidR="004733FC">
        <w:rPr>
          <w:sz w:val="22"/>
        </w:rPr>
        <w:t xml:space="preserve"> requirements for ATG</w:t>
      </w:r>
      <w:bookmarkEnd w:id="4"/>
    </w:p>
    <w:bookmarkEnd w:id="2"/>
    <w:bookmarkEnd w:id="3"/>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77777777" w:rsidR="003E3FB4" w:rsidRDefault="001602CC" w:rsidP="00C41455">
      <w:pPr>
        <w:tabs>
          <w:tab w:val="left" w:pos="1134"/>
        </w:tabs>
        <w:spacing w:after="120" w:line="240" w:lineRule="exact"/>
        <w:rPr>
          <w:sz w:val="20"/>
          <w:szCs w:val="20"/>
        </w:rPr>
      </w:pPr>
      <w:r w:rsidRPr="001602CC">
        <w:rPr>
          <w:sz w:val="20"/>
          <w:szCs w:val="20"/>
        </w:rPr>
        <w:t>In RAN</w:t>
      </w:r>
      <w:r w:rsidR="00B27F13">
        <w:rPr>
          <w:sz w:val="20"/>
          <w:szCs w:val="20"/>
        </w:rPr>
        <w:t>#95</w:t>
      </w:r>
      <w:r w:rsidRPr="001602CC">
        <w:rPr>
          <w:sz w:val="20"/>
          <w:szCs w:val="20"/>
        </w:rPr>
        <w:t>-e meeting,</w:t>
      </w:r>
      <w:r w:rsidR="006D2A35">
        <w:rPr>
          <w:sz w:val="20"/>
          <w:szCs w:val="20"/>
        </w:rPr>
        <w:t xml:space="preserve"> the</w:t>
      </w:r>
      <w:r w:rsidR="003E3FB4">
        <w:rPr>
          <w:sz w:val="20"/>
          <w:szCs w:val="20"/>
        </w:rPr>
        <w:t xml:space="preserve"> </w:t>
      </w:r>
      <w:r w:rsidR="001E3FEC">
        <w:rPr>
          <w:sz w:val="20"/>
          <w:szCs w:val="20"/>
        </w:rPr>
        <w:t xml:space="preserve">work item </w:t>
      </w:r>
      <w:r w:rsidR="00C41455">
        <w:rPr>
          <w:sz w:val="20"/>
          <w:szCs w:val="20"/>
        </w:rPr>
        <w:t xml:space="preserve">on </w:t>
      </w:r>
      <w:r w:rsidR="003E3FB4" w:rsidRPr="003E3FB4">
        <w:rPr>
          <w:sz w:val="20"/>
          <w:szCs w:val="20"/>
        </w:rPr>
        <w:t xml:space="preserve">Air-to-ground network for NR </w:t>
      </w:r>
      <w:r w:rsidR="003E3FB4">
        <w:rPr>
          <w:sz w:val="20"/>
          <w:szCs w:val="20"/>
        </w:rPr>
        <w:t>ha</w:t>
      </w:r>
      <w:r w:rsidR="00C41455">
        <w:rPr>
          <w:sz w:val="20"/>
          <w:szCs w:val="20"/>
        </w:rPr>
        <w:t>s</w:t>
      </w:r>
      <w:r w:rsidR="003E3FB4">
        <w:rPr>
          <w:sz w:val="20"/>
          <w:szCs w:val="20"/>
        </w:rPr>
        <w:t xml:space="preserve"> been approved. According to the latest revised WID</w:t>
      </w:r>
      <w:r w:rsidR="001E3FEC">
        <w:rPr>
          <w:sz w:val="20"/>
          <w:szCs w:val="20"/>
        </w:rPr>
        <w:t xml:space="preserve"> [1]</w:t>
      </w:r>
      <w:r w:rsidR="003E3FB4">
        <w:rPr>
          <w:sz w:val="20"/>
          <w:szCs w:val="20"/>
        </w:rPr>
        <w:t xml:space="preserve">, </w:t>
      </w:r>
      <w:r w:rsidR="001E3FEC">
        <w:rPr>
          <w:sz w:val="20"/>
          <w:szCs w:val="20"/>
        </w:rPr>
        <w:t xml:space="preserve">the </w:t>
      </w:r>
      <w:r w:rsidR="00CC3279">
        <w:rPr>
          <w:sz w:val="20"/>
          <w:szCs w:val="20"/>
        </w:rPr>
        <w:t xml:space="preserve">RRM </w:t>
      </w:r>
      <w:r w:rsidR="00C41455">
        <w:rPr>
          <w:sz w:val="20"/>
          <w:szCs w:val="20"/>
        </w:rPr>
        <w:t>impact</w:t>
      </w:r>
      <w:r w:rsidR="00CC3279">
        <w:rPr>
          <w:sz w:val="20"/>
          <w:szCs w:val="20"/>
        </w:rPr>
        <w:t xml:space="preserve"> should be studied and </w:t>
      </w:r>
      <w:r w:rsidR="001D064D">
        <w:rPr>
          <w:sz w:val="20"/>
          <w:szCs w:val="20"/>
        </w:rPr>
        <w:t>specified.</w:t>
      </w:r>
      <w:r w:rsidR="00CC3279">
        <w:rPr>
          <w:sz w:val="20"/>
          <w:szCs w:val="20"/>
        </w:rPr>
        <w:t xml:space="preserve"> </w:t>
      </w:r>
      <w:r w:rsidR="001D064D">
        <w:rPr>
          <w:sz w:val="20"/>
          <w:szCs w:val="20"/>
        </w:rPr>
        <w:t>W</w:t>
      </w:r>
      <w:r w:rsidR="00CC3279">
        <w:rPr>
          <w:sz w:val="20"/>
          <w:szCs w:val="20"/>
        </w:rPr>
        <w:t xml:space="preserve">e copy the </w:t>
      </w:r>
      <w:r w:rsidR="00CF1B17">
        <w:rPr>
          <w:sz w:val="20"/>
          <w:szCs w:val="20"/>
        </w:rPr>
        <w:t>o</w:t>
      </w:r>
      <w:r w:rsidR="00CC3279">
        <w:rPr>
          <w:sz w:val="20"/>
          <w:szCs w:val="20"/>
        </w:rPr>
        <w:t xml:space="preserve">bjective as </w:t>
      </w:r>
      <w:r w:rsidR="00C41455">
        <w:rPr>
          <w:sz w:val="20"/>
          <w:szCs w:val="20"/>
        </w:rPr>
        <w:t>below</w:t>
      </w:r>
      <w:r w:rsidR="00CC3279">
        <w:rPr>
          <w:sz w:val="20"/>
          <w:szCs w:val="20"/>
        </w:rPr>
        <w:t xml:space="preserve"> for information:</w:t>
      </w:r>
    </w:p>
    <w:tbl>
      <w:tblPr>
        <w:tblStyle w:val="a8"/>
        <w:tblW w:w="0" w:type="auto"/>
        <w:tblLook w:val="04A0" w:firstRow="1" w:lastRow="0" w:firstColumn="1" w:lastColumn="0" w:noHBand="0" w:noVBand="1"/>
      </w:tblPr>
      <w:tblGrid>
        <w:gridCol w:w="9331"/>
      </w:tblGrid>
      <w:tr w:rsidR="00C41455" w14:paraId="7AFA255A" w14:textId="77777777" w:rsidTr="00C41455">
        <w:tc>
          <w:tcPr>
            <w:tcW w:w="9331" w:type="dxa"/>
          </w:tcPr>
          <w:p w14:paraId="19426E8C" w14:textId="77777777" w:rsidR="00F567F5" w:rsidRPr="00F567F5" w:rsidRDefault="00F567F5" w:rsidP="00F567F5">
            <w:pPr>
              <w:widowControl w:val="0"/>
              <w:numPr>
                <w:ilvl w:val="0"/>
                <w:numId w:val="20"/>
              </w:numPr>
              <w:ind w:left="420"/>
              <w:jc w:val="both"/>
              <w:rPr>
                <w:kern w:val="2"/>
                <w:sz w:val="20"/>
                <w:szCs w:val="20"/>
              </w:rPr>
            </w:pPr>
            <w:r w:rsidRPr="00F567F5">
              <w:rPr>
                <w:kern w:val="2"/>
                <w:sz w:val="20"/>
                <w:szCs w:val="20"/>
              </w:rPr>
              <w:t xml:space="preserve">Specify features to core specifications </w:t>
            </w:r>
            <w:r w:rsidRPr="00F567F5">
              <w:rPr>
                <w:rFonts w:hint="eastAsia"/>
                <w:kern w:val="2"/>
                <w:sz w:val="20"/>
                <w:szCs w:val="20"/>
              </w:rPr>
              <w:t xml:space="preserve">for ATG BS and UE </w:t>
            </w:r>
            <w:r w:rsidRPr="00F567F5">
              <w:rPr>
                <w:kern w:val="2"/>
                <w:sz w:val="20"/>
                <w:szCs w:val="20"/>
              </w:rPr>
              <w:t>[RAN4]</w:t>
            </w:r>
          </w:p>
          <w:p w14:paraId="24979E58" w14:textId="77777777" w:rsidR="00F567F5" w:rsidRPr="00D7117A" w:rsidRDefault="00F567F5" w:rsidP="00F567F5">
            <w:pPr>
              <w:widowControl w:val="0"/>
              <w:numPr>
                <w:ilvl w:val="1"/>
                <w:numId w:val="20"/>
              </w:numPr>
              <w:ind w:left="840"/>
              <w:jc w:val="both"/>
              <w:rPr>
                <w:kern w:val="2"/>
                <w:sz w:val="20"/>
                <w:szCs w:val="20"/>
              </w:rPr>
            </w:pPr>
            <w:r w:rsidRPr="00D7117A">
              <w:rPr>
                <w:kern w:val="2"/>
                <w:sz w:val="20"/>
                <w:szCs w:val="20"/>
              </w:rPr>
              <w:t xml:space="preserve">Scenario: </w:t>
            </w:r>
          </w:p>
          <w:p w14:paraId="67A25342" w14:textId="77777777" w:rsidR="00F567F5" w:rsidRPr="00D7117A" w:rsidRDefault="00F567F5" w:rsidP="00F567F5">
            <w:pPr>
              <w:widowControl w:val="0"/>
              <w:numPr>
                <w:ilvl w:val="2"/>
                <w:numId w:val="20"/>
              </w:numPr>
              <w:ind w:left="1260"/>
              <w:jc w:val="both"/>
              <w:rPr>
                <w:kern w:val="2"/>
                <w:sz w:val="20"/>
                <w:szCs w:val="20"/>
              </w:rPr>
            </w:pPr>
            <w:r w:rsidRPr="00D7117A">
              <w:rPr>
                <w:kern w:val="2"/>
                <w:sz w:val="20"/>
                <w:szCs w:val="20"/>
              </w:rPr>
              <w:t>BS on the ground, and the CPE type of UE mounted in the aircraft</w:t>
            </w:r>
          </w:p>
          <w:p w14:paraId="5960FB25" w14:textId="77777777" w:rsidR="00F567F5" w:rsidRPr="00D7117A" w:rsidRDefault="00F567F5" w:rsidP="00F567F5">
            <w:pPr>
              <w:widowControl w:val="0"/>
              <w:numPr>
                <w:ilvl w:val="2"/>
                <w:numId w:val="20"/>
              </w:numPr>
              <w:ind w:left="1260"/>
              <w:jc w:val="both"/>
              <w:rPr>
                <w:kern w:val="2"/>
                <w:sz w:val="20"/>
                <w:szCs w:val="20"/>
              </w:rPr>
            </w:pPr>
            <w:r w:rsidRPr="00D7117A">
              <w:rPr>
                <w:kern w:val="2"/>
                <w:sz w:val="20"/>
                <w:szCs w:val="20"/>
              </w:rPr>
              <w:t>A direct radio link between BS on the ground and CPE type of UE mounted in the aircraft</w:t>
            </w:r>
          </w:p>
          <w:p w14:paraId="788F910E" w14:textId="77777777" w:rsidR="00F567F5" w:rsidRPr="00F567F5" w:rsidRDefault="00F567F5" w:rsidP="00F567F5">
            <w:pPr>
              <w:widowControl w:val="0"/>
              <w:numPr>
                <w:ilvl w:val="2"/>
                <w:numId w:val="20"/>
              </w:numPr>
              <w:ind w:left="1260"/>
              <w:jc w:val="both"/>
              <w:rPr>
                <w:kern w:val="2"/>
                <w:sz w:val="20"/>
                <w:szCs w:val="20"/>
              </w:rPr>
            </w:pPr>
            <w:r w:rsidRPr="00F567F5">
              <w:rPr>
                <w:kern w:val="2"/>
                <w:sz w:val="20"/>
                <w:szCs w:val="20"/>
              </w:rPr>
              <w:t>Note: The deployment characteristics described in</w:t>
            </w:r>
            <w:r w:rsidRPr="00F567F5">
              <w:rPr>
                <w:rFonts w:hint="eastAsia"/>
                <w:kern w:val="2"/>
                <w:sz w:val="20"/>
                <w:szCs w:val="20"/>
              </w:rPr>
              <w:t xml:space="preserve"> the</w:t>
            </w:r>
            <w:r w:rsidRPr="00F567F5">
              <w:rPr>
                <w:kern w:val="2"/>
                <w:sz w:val="20"/>
                <w:szCs w:val="20"/>
              </w:rPr>
              <w:t xml:space="preserve"> justification </w:t>
            </w:r>
            <w:r w:rsidRPr="00F567F5">
              <w:rPr>
                <w:rFonts w:hint="eastAsia"/>
                <w:kern w:val="2"/>
                <w:sz w:val="20"/>
                <w:szCs w:val="20"/>
              </w:rPr>
              <w:t>section shall be taken as a basis for the technical discussion</w:t>
            </w:r>
            <w:r w:rsidRPr="00F567F5">
              <w:rPr>
                <w:kern w:val="2"/>
                <w:sz w:val="20"/>
                <w:szCs w:val="20"/>
              </w:rPr>
              <w:t>.</w:t>
            </w:r>
          </w:p>
          <w:p w14:paraId="36BCC564" w14:textId="77777777" w:rsidR="00F567F5" w:rsidRPr="00F567F5" w:rsidRDefault="00F567F5" w:rsidP="00F567F5">
            <w:pPr>
              <w:widowControl w:val="0"/>
              <w:numPr>
                <w:ilvl w:val="1"/>
                <w:numId w:val="20"/>
              </w:numPr>
              <w:ind w:left="840"/>
              <w:jc w:val="both"/>
              <w:rPr>
                <w:kern w:val="2"/>
                <w:sz w:val="20"/>
                <w:szCs w:val="20"/>
              </w:rPr>
            </w:pPr>
            <w:r w:rsidRPr="00F567F5">
              <w:rPr>
                <w:kern w:val="2"/>
                <w:sz w:val="20"/>
                <w:szCs w:val="20"/>
              </w:rPr>
              <w:t>Specify core requirements for coexistence between ATG and IMT terrestrial network</w:t>
            </w:r>
          </w:p>
          <w:p w14:paraId="02ED582F" w14:textId="77777777" w:rsidR="00F567F5" w:rsidRPr="00F567F5" w:rsidRDefault="00F567F5" w:rsidP="00F567F5">
            <w:pPr>
              <w:widowControl w:val="0"/>
              <w:numPr>
                <w:ilvl w:val="2"/>
                <w:numId w:val="20"/>
              </w:numPr>
              <w:ind w:left="1260"/>
              <w:jc w:val="both"/>
              <w:rPr>
                <w:kern w:val="2"/>
                <w:sz w:val="20"/>
                <w:szCs w:val="20"/>
              </w:rPr>
            </w:pPr>
            <w:r w:rsidRPr="00F567F5">
              <w:rPr>
                <w:kern w:val="2"/>
                <w:sz w:val="20"/>
                <w:szCs w:val="20"/>
              </w:rPr>
              <w:t>Example bands include n1, n78 and n79.</w:t>
            </w:r>
          </w:p>
          <w:p w14:paraId="665CC828" w14:textId="77777777" w:rsidR="00F567F5" w:rsidRPr="00F567F5" w:rsidRDefault="00F567F5" w:rsidP="00F567F5">
            <w:pPr>
              <w:widowControl w:val="0"/>
              <w:numPr>
                <w:ilvl w:val="2"/>
                <w:numId w:val="20"/>
              </w:numPr>
              <w:ind w:left="1260"/>
              <w:jc w:val="both"/>
              <w:rPr>
                <w:kern w:val="2"/>
                <w:sz w:val="20"/>
                <w:szCs w:val="20"/>
              </w:rPr>
            </w:pPr>
            <w:r w:rsidRPr="00F567F5">
              <w:rPr>
                <w:kern w:val="2"/>
                <w:sz w:val="20"/>
                <w:szCs w:val="20"/>
              </w:rPr>
              <w:t>Perform FR1 co-existence evaluation for ATG network (e.g. ACLR, ACS)</w:t>
            </w:r>
          </w:p>
          <w:p w14:paraId="10779282" w14:textId="77777777" w:rsidR="00F567F5" w:rsidRPr="00F567F5" w:rsidRDefault="00F567F5" w:rsidP="00F567F5">
            <w:pPr>
              <w:widowControl w:val="0"/>
              <w:numPr>
                <w:ilvl w:val="2"/>
                <w:numId w:val="20"/>
              </w:numPr>
              <w:ind w:left="1260"/>
              <w:jc w:val="both"/>
              <w:rPr>
                <w:kern w:val="2"/>
                <w:sz w:val="20"/>
                <w:szCs w:val="20"/>
              </w:rPr>
            </w:pPr>
            <w:r w:rsidRPr="00F567F5">
              <w:rPr>
                <w:kern w:val="2"/>
                <w:sz w:val="20"/>
                <w:szCs w:val="20"/>
              </w:rPr>
              <w:t>Identify key characteristics where it is necessary to differentiate ATG ground-based BS and UEs from conventional ground based BS and UEs</w:t>
            </w:r>
          </w:p>
          <w:p w14:paraId="563C45E3" w14:textId="77777777" w:rsidR="00F567F5" w:rsidRPr="00F567F5" w:rsidRDefault="00F567F5" w:rsidP="00F567F5">
            <w:pPr>
              <w:widowControl w:val="0"/>
              <w:numPr>
                <w:ilvl w:val="3"/>
                <w:numId w:val="20"/>
              </w:numPr>
              <w:ind w:left="1680"/>
              <w:jc w:val="both"/>
              <w:rPr>
                <w:kern w:val="2"/>
                <w:sz w:val="20"/>
                <w:szCs w:val="20"/>
              </w:rPr>
            </w:pPr>
            <w:r w:rsidRPr="00F567F5">
              <w:rPr>
                <w:kern w:val="2"/>
                <w:sz w:val="20"/>
                <w:szCs w:val="20"/>
              </w:rPr>
              <w:t>Aim to reuse existing requirements for BS and UE where possible, e.g.,</w:t>
            </w:r>
          </w:p>
          <w:p w14:paraId="61520C4D" w14:textId="77777777" w:rsidR="00F567F5" w:rsidRPr="00F567F5" w:rsidRDefault="00F567F5" w:rsidP="00F567F5">
            <w:pPr>
              <w:widowControl w:val="0"/>
              <w:numPr>
                <w:ilvl w:val="4"/>
                <w:numId w:val="20"/>
              </w:numPr>
              <w:ind w:left="2100"/>
              <w:jc w:val="both"/>
              <w:rPr>
                <w:kern w:val="2"/>
                <w:sz w:val="20"/>
                <w:szCs w:val="20"/>
              </w:rPr>
            </w:pPr>
            <w:r w:rsidRPr="00F567F5">
              <w:rPr>
                <w:kern w:val="2"/>
                <w:sz w:val="20"/>
                <w:szCs w:val="20"/>
              </w:rPr>
              <w:t>Reuse TN BS requirements for ATG BS</w:t>
            </w:r>
          </w:p>
          <w:p w14:paraId="23AEC2F6" w14:textId="77777777" w:rsidR="00F567F5" w:rsidRPr="00F567F5" w:rsidRDefault="00F567F5" w:rsidP="00F567F5">
            <w:pPr>
              <w:widowControl w:val="0"/>
              <w:numPr>
                <w:ilvl w:val="2"/>
                <w:numId w:val="20"/>
              </w:numPr>
              <w:ind w:left="1260"/>
              <w:jc w:val="both"/>
              <w:rPr>
                <w:kern w:val="2"/>
                <w:sz w:val="20"/>
                <w:szCs w:val="20"/>
              </w:rPr>
            </w:pPr>
            <w:r w:rsidRPr="00F567F5">
              <w:rPr>
                <w:kern w:val="2"/>
                <w:sz w:val="20"/>
                <w:szCs w:val="20"/>
              </w:rPr>
              <w:t>Specify RF requirements for ATG UE/BS</w:t>
            </w:r>
          </w:p>
          <w:p w14:paraId="027A1ACF" w14:textId="77777777" w:rsidR="00F567F5" w:rsidRPr="00F567F5" w:rsidRDefault="00F567F5" w:rsidP="00F567F5">
            <w:pPr>
              <w:widowControl w:val="0"/>
              <w:numPr>
                <w:ilvl w:val="3"/>
                <w:numId w:val="20"/>
              </w:numPr>
              <w:ind w:left="1680"/>
              <w:jc w:val="both"/>
              <w:rPr>
                <w:kern w:val="2"/>
                <w:sz w:val="20"/>
                <w:szCs w:val="20"/>
              </w:rPr>
            </w:pPr>
            <w:r w:rsidRPr="00F567F5">
              <w:rPr>
                <w:kern w:val="2"/>
                <w:sz w:val="20"/>
                <w:szCs w:val="20"/>
              </w:rPr>
              <w:t>Considering the results of co-existence simulations in terms of impact on emissions and RX requirements, cell sizes and link budgets, technology capabilities, likely BS and UE architectures and other relevant aspects.</w:t>
            </w:r>
          </w:p>
          <w:p w14:paraId="21631699" w14:textId="77777777" w:rsidR="00F567F5" w:rsidRPr="00F567F5" w:rsidRDefault="00F567F5" w:rsidP="00F567F5">
            <w:pPr>
              <w:widowControl w:val="0"/>
              <w:numPr>
                <w:ilvl w:val="3"/>
                <w:numId w:val="20"/>
              </w:numPr>
              <w:ind w:left="1680"/>
              <w:jc w:val="both"/>
              <w:rPr>
                <w:kern w:val="2"/>
                <w:sz w:val="20"/>
                <w:szCs w:val="20"/>
              </w:rPr>
            </w:pPr>
            <w:r w:rsidRPr="00F567F5">
              <w:rPr>
                <w:kern w:val="2"/>
                <w:sz w:val="20"/>
                <w:szCs w:val="20"/>
              </w:rPr>
              <w:t>Taking into account identified differences between ATG and fully ground based systems</w:t>
            </w:r>
          </w:p>
          <w:p w14:paraId="7166A32E" w14:textId="77777777" w:rsidR="00F567F5" w:rsidRPr="00F567F5" w:rsidRDefault="00F567F5" w:rsidP="00F567F5">
            <w:pPr>
              <w:widowControl w:val="0"/>
              <w:numPr>
                <w:ilvl w:val="3"/>
                <w:numId w:val="20"/>
              </w:numPr>
              <w:ind w:left="1680"/>
              <w:jc w:val="both"/>
              <w:rPr>
                <w:kern w:val="2"/>
                <w:sz w:val="20"/>
                <w:szCs w:val="20"/>
              </w:rPr>
            </w:pPr>
            <w:r w:rsidRPr="00F567F5">
              <w:rPr>
                <w:kern w:val="2"/>
                <w:sz w:val="20"/>
                <w:szCs w:val="20"/>
              </w:rPr>
              <w:t>Consider BS type 1-C/1-H/1-O and specify the requirements</w:t>
            </w:r>
          </w:p>
          <w:p w14:paraId="098F0404" w14:textId="77777777" w:rsidR="00F567F5" w:rsidRPr="00F567F5" w:rsidRDefault="00F567F5" w:rsidP="00F567F5">
            <w:pPr>
              <w:widowControl w:val="0"/>
              <w:numPr>
                <w:ilvl w:val="3"/>
                <w:numId w:val="20"/>
              </w:numPr>
              <w:ind w:left="1680"/>
              <w:jc w:val="both"/>
              <w:rPr>
                <w:kern w:val="2"/>
                <w:sz w:val="20"/>
                <w:szCs w:val="20"/>
              </w:rPr>
            </w:pPr>
            <w:r w:rsidRPr="00F567F5">
              <w:rPr>
                <w:kern w:val="2"/>
                <w:sz w:val="20"/>
                <w:szCs w:val="20"/>
              </w:rPr>
              <w:t>Consider conductive requirements for UE</w:t>
            </w:r>
          </w:p>
          <w:p w14:paraId="4E99BAEF" w14:textId="77777777" w:rsidR="00C41455" w:rsidRPr="00CC3279" w:rsidRDefault="00C41455" w:rsidP="00F567F5">
            <w:pPr>
              <w:widowControl w:val="0"/>
              <w:numPr>
                <w:ilvl w:val="2"/>
                <w:numId w:val="20"/>
              </w:numPr>
              <w:ind w:left="1260"/>
              <w:jc w:val="both"/>
              <w:rPr>
                <w:kern w:val="2"/>
                <w:sz w:val="20"/>
                <w:szCs w:val="20"/>
                <w:highlight w:val="yellow"/>
              </w:rPr>
            </w:pPr>
            <w:r w:rsidRPr="00CC3279">
              <w:rPr>
                <w:kern w:val="2"/>
                <w:sz w:val="20"/>
                <w:szCs w:val="20"/>
                <w:highlight w:val="yellow"/>
              </w:rPr>
              <w:t xml:space="preserve">Specify RRM core requirements for ATG UE </w:t>
            </w:r>
          </w:p>
          <w:p w14:paraId="7AA5467A" w14:textId="77777777" w:rsidR="00C41455" w:rsidRPr="00CC3279" w:rsidRDefault="00C41455" w:rsidP="00F567F5">
            <w:pPr>
              <w:widowControl w:val="0"/>
              <w:numPr>
                <w:ilvl w:val="3"/>
                <w:numId w:val="20"/>
              </w:numPr>
              <w:ind w:left="1680"/>
              <w:jc w:val="both"/>
              <w:rPr>
                <w:kern w:val="2"/>
                <w:sz w:val="20"/>
                <w:szCs w:val="20"/>
                <w:highlight w:val="yellow"/>
              </w:rPr>
            </w:pPr>
            <w:r w:rsidRPr="00CC3279">
              <w:rPr>
                <w:kern w:val="2"/>
                <w:sz w:val="20"/>
                <w:szCs w:val="20"/>
                <w:highlight w:val="yellow"/>
              </w:rPr>
              <w:t>Taking into account identified differences between ATG and fully ground based systems</w:t>
            </w:r>
          </w:p>
          <w:p w14:paraId="318DA67D" w14:textId="77777777" w:rsidR="00C41455" w:rsidRPr="00F567F5" w:rsidRDefault="00C41455" w:rsidP="00F567F5">
            <w:pPr>
              <w:widowControl w:val="0"/>
              <w:numPr>
                <w:ilvl w:val="3"/>
                <w:numId w:val="20"/>
              </w:numPr>
              <w:ind w:left="1680"/>
              <w:jc w:val="both"/>
              <w:rPr>
                <w:kern w:val="2"/>
                <w:sz w:val="20"/>
                <w:szCs w:val="20"/>
                <w:highlight w:val="yellow"/>
              </w:rPr>
            </w:pPr>
            <w:r w:rsidRPr="00CC3279">
              <w:rPr>
                <w:kern w:val="2"/>
                <w:sz w:val="20"/>
                <w:szCs w:val="20"/>
                <w:highlight w:val="yellow"/>
              </w:rPr>
              <w:t>Considering the different nature of ATG UEs and their view of the network, increased cell sizes and</w:t>
            </w:r>
            <w:r w:rsidRPr="00CC3279">
              <w:rPr>
                <w:rFonts w:hint="eastAsia"/>
                <w:kern w:val="2"/>
                <w:sz w:val="20"/>
                <w:szCs w:val="20"/>
                <w:highlight w:val="yellow"/>
              </w:rPr>
              <w:t xml:space="preserve"> </w:t>
            </w:r>
            <w:r w:rsidRPr="00CC3279">
              <w:rPr>
                <w:kern w:val="2"/>
                <w:sz w:val="20"/>
                <w:szCs w:val="20"/>
                <w:highlight w:val="yellow"/>
              </w:rPr>
              <w:t>other relevant aspects</w:t>
            </w:r>
          </w:p>
          <w:p w14:paraId="2238E01B" w14:textId="77777777" w:rsidR="00F567F5" w:rsidRPr="00F567F5" w:rsidRDefault="00F567F5" w:rsidP="00F567F5">
            <w:pPr>
              <w:widowControl w:val="0"/>
              <w:numPr>
                <w:ilvl w:val="2"/>
                <w:numId w:val="20"/>
              </w:numPr>
              <w:ind w:left="1260"/>
              <w:jc w:val="both"/>
              <w:rPr>
                <w:kern w:val="2"/>
                <w:sz w:val="20"/>
                <w:szCs w:val="20"/>
              </w:rPr>
            </w:pPr>
            <w:r w:rsidRPr="00F567F5">
              <w:rPr>
                <w:kern w:val="2"/>
                <w:sz w:val="20"/>
                <w:szCs w:val="20"/>
              </w:rPr>
              <w:t>Specify new UE/BS type(s) for ATG network if necessary</w:t>
            </w:r>
          </w:p>
        </w:tc>
      </w:tr>
    </w:tbl>
    <w:p w14:paraId="6977DAB7" w14:textId="77777777" w:rsidR="00496903" w:rsidRPr="00645C45" w:rsidRDefault="001602CC" w:rsidP="00C41455">
      <w:pPr>
        <w:tabs>
          <w:tab w:val="left" w:pos="1134"/>
        </w:tabs>
        <w:spacing w:before="120" w:after="180" w:line="240" w:lineRule="exact"/>
        <w:rPr>
          <w:sz w:val="20"/>
          <w:szCs w:val="20"/>
        </w:rPr>
      </w:pPr>
      <w:r w:rsidRPr="001602CC">
        <w:rPr>
          <w:sz w:val="20"/>
          <w:szCs w:val="20"/>
        </w:rPr>
        <w:t>In this contribution, we</w:t>
      </w:r>
      <w:r w:rsidR="00C41455">
        <w:rPr>
          <w:sz w:val="20"/>
          <w:szCs w:val="20"/>
        </w:rPr>
        <w:t xml:space="preserve"> </w:t>
      </w:r>
      <w:r w:rsidR="000B7729">
        <w:rPr>
          <w:sz w:val="20"/>
          <w:szCs w:val="20"/>
        </w:rPr>
        <w:t xml:space="preserve">discuss the potential RRM impact considering the difference between ATG and fully ground based </w:t>
      </w:r>
      <w:r w:rsidR="00B01F59">
        <w:rPr>
          <w:sz w:val="20"/>
          <w:szCs w:val="20"/>
        </w:rPr>
        <w:t>network</w:t>
      </w:r>
      <w:r w:rsidR="000B7729">
        <w:rPr>
          <w:sz w:val="20"/>
          <w:szCs w:val="20"/>
        </w:rPr>
        <w:t xml:space="preserve">, and then </w:t>
      </w:r>
      <w:r w:rsidR="00BA6FD0">
        <w:rPr>
          <w:sz w:val="20"/>
          <w:szCs w:val="20"/>
        </w:rPr>
        <w:t xml:space="preserve">identify </w:t>
      </w:r>
      <w:r w:rsidR="00BA6FD0" w:rsidRPr="00BA6FD0">
        <w:rPr>
          <w:sz w:val="20"/>
          <w:szCs w:val="20"/>
        </w:rPr>
        <w:t>the type of RRM requirements that RAN4 need to</w:t>
      </w:r>
      <w:r w:rsidR="00BA6FD0">
        <w:rPr>
          <w:sz w:val="20"/>
          <w:szCs w:val="20"/>
        </w:rPr>
        <w:t xml:space="preserve"> further</w:t>
      </w:r>
      <w:r w:rsidR="00BA6FD0" w:rsidRPr="00BA6FD0">
        <w:rPr>
          <w:sz w:val="20"/>
          <w:szCs w:val="20"/>
        </w:rPr>
        <w:t xml:space="preserve"> develop</w:t>
      </w:r>
      <w:r w:rsidR="009217A7">
        <w:rPr>
          <w:sz w:val="20"/>
          <w:szCs w:val="20"/>
        </w:rPr>
        <w:t>.</w:t>
      </w:r>
    </w:p>
    <w:p w14:paraId="360E8369" w14:textId="77777777" w:rsidR="00932153" w:rsidRDefault="0061140B"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P</w:t>
      </w:r>
      <w:r w:rsidRPr="0061140B">
        <w:rPr>
          <w:rFonts w:ascii="Times New Roman" w:hAnsi="Times New Roman"/>
          <w:b w:val="0"/>
          <w:bCs w:val="0"/>
          <w:kern w:val="0"/>
          <w:sz w:val="36"/>
          <w:szCs w:val="36"/>
        </w:rPr>
        <w:t>otential RRM impact</w:t>
      </w:r>
      <w:r>
        <w:rPr>
          <w:rFonts w:ascii="Times New Roman" w:hAnsi="Times New Roman"/>
          <w:b w:val="0"/>
          <w:bCs w:val="0"/>
          <w:kern w:val="0"/>
          <w:sz w:val="36"/>
          <w:szCs w:val="36"/>
        </w:rPr>
        <w:t xml:space="preserve"> of ATG </w:t>
      </w:r>
      <w:r w:rsidR="003E62ED">
        <w:rPr>
          <w:rFonts w:ascii="Times New Roman" w:hAnsi="Times New Roman"/>
          <w:b w:val="0"/>
          <w:bCs w:val="0"/>
          <w:kern w:val="0"/>
          <w:sz w:val="36"/>
          <w:szCs w:val="36"/>
        </w:rPr>
        <w:t>feature</w:t>
      </w:r>
    </w:p>
    <w:p w14:paraId="65D42052" w14:textId="77777777" w:rsidR="000631DB" w:rsidRPr="000631DB" w:rsidRDefault="0061140B" w:rsidP="005F00B0">
      <w:pPr>
        <w:spacing w:beforeLines="50" w:before="156"/>
        <w:ind w:left="100" w:hangingChars="50" w:hanging="100"/>
        <w:rPr>
          <w:b/>
          <w:sz w:val="20"/>
          <w:szCs w:val="20"/>
          <w:u w:val="single"/>
        </w:rPr>
      </w:pPr>
      <w:bookmarkStart w:id="7" w:name="_Hlk70326378"/>
      <w:r>
        <w:rPr>
          <w:b/>
          <w:sz w:val="20"/>
          <w:szCs w:val="20"/>
          <w:u w:val="single"/>
        </w:rPr>
        <w:t>Scenario</w:t>
      </w:r>
    </w:p>
    <w:p w14:paraId="15E8C714" w14:textId="0889B501" w:rsidR="00F35B6A" w:rsidRDefault="00F1525C" w:rsidP="003C5A61">
      <w:pPr>
        <w:tabs>
          <w:tab w:val="left" w:pos="1134"/>
        </w:tabs>
        <w:spacing w:before="60"/>
        <w:jc w:val="both"/>
        <w:rPr>
          <w:rFonts w:eastAsia="等线"/>
          <w:sz w:val="20"/>
          <w:szCs w:val="20"/>
        </w:rPr>
      </w:pPr>
      <w:r>
        <w:rPr>
          <w:rFonts w:eastAsia="等线"/>
          <w:sz w:val="20"/>
          <w:szCs w:val="20"/>
        </w:rPr>
        <w:lastRenderedPageBreak/>
        <w:t xml:space="preserve">Based on </w:t>
      </w:r>
      <w:r w:rsidR="00DD4087">
        <w:rPr>
          <w:rFonts w:eastAsia="等线" w:hint="eastAsia"/>
          <w:sz w:val="20"/>
          <w:szCs w:val="20"/>
        </w:rPr>
        <w:t>approved WID,</w:t>
      </w:r>
      <w:r>
        <w:rPr>
          <w:rFonts w:eastAsia="等线"/>
          <w:sz w:val="20"/>
          <w:szCs w:val="20"/>
        </w:rPr>
        <w:t xml:space="preserve"> </w:t>
      </w:r>
      <w:r w:rsidR="0061140B">
        <w:rPr>
          <w:rFonts w:eastAsia="等线"/>
          <w:sz w:val="20"/>
          <w:szCs w:val="20"/>
        </w:rPr>
        <w:t>R1</w:t>
      </w:r>
      <w:r w:rsidR="00DD4087">
        <w:rPr>
          <w:rFonts w:eastAsia="等线" w:hint="eastAsia"/>
          <w:sz w:val="20"/>
          <w:szCs w:val="20"/>
        </w:rPr>
        <w:t>8</w:t>
      </w:r>
      <w:r w:rsidR="0061140B">
        <w:rPr>
          <w:rFonts w:eastAsia="等线"/>
          <w:sz w:val="20"/>
          <w:szCs w:val="20"/>
        </w:rPr>
        <w:t xml:space="preserve"> ATG work item</w:t>
      </w:r>
      <w:r w:rsidR="00F35B6A">
        <w:rPr>
          <w:rFonts w:eastAsia="等线"/>
          <w:sz w:val="20"/>
          <w:szCs w:val="20"/>
        </w:rPr>
        <w:t xml:space="preserve"> </w:t>
      </w:r>
      <w:r w:rsidR="0061140B">
        <w:rPr>
          <w:rFonts w:eastAsia="等线"/>
          <w:sz w:val="20"/>
          <w:szCs w:val="20"/>
        </w:rPr>
        <w:t xml:space="preserve">focus on </w:t>
      </w:r>
      <w:r w:rsidR="008F492D">
        <w:rPr>
          <w:rFonts w:eastAsia="等线"/>
          <w:sz w:val="20"/>
          <w:szCs w:val="20"/>
        </w:rPr>
        <w:t>FR1 single carrier scenario.</w:t>
      </w:r>
      <w:r w:rsidR="0045241E">
        <w:rPr>
          <w:rFonts w:eastAsia="等线"/>
          <w:sz w:val="20"/>
          <w:szCs w:val="20"/>
        </w:rPr>
        <w:t xml:space="preserve"> CA scenario</w:t>
      </w:r>
      <w:r w:rsidR="00814B0B">
        <w:rPr>
          <w:rFonts w:eastAsia="等线"/>
          <w:sz w:val="20"/>
          <w:szCs w:val="20"/>
        </w:rPr>
        <w:t xml:space="preserve"> can be further discussed in future release</w:t>
      </w:r>
      <w:r w:rsidR="0045241E">
        <w:rPr>
          <w:rFonts w:eastAsia="等线"/>
          <w:sz w:val="20"/>
          <w:szCs w:val="20"/>
        </w:rPr>
        <w:t>s</w:t>
      </w:r>
      <w:r w:rsidR="00814B0B">
        <w:rPr>
          <w:rFonts w:eastAsia="等线"/>
          <w:sz w:val="20"/>
          <w:szCs w:val="20"/>
        </w:rPr>
        <w:t xml:space="preserve"> </w:t>
      </w:r>
      <w:r w:rsidR="00814B0B" w:rsidRPr="00814B0B">
        <w:rPr>
          <w:rFonts w:eastAsia="等线"/>
          <w:sz w:val="20"/>
          <w:szCs w:val="20"/>
        </w:rPr>
        <w:t>depend</w:t>
      </w:r>
      <w:r w:rsidR="0045241E">
        <w:rPr>
          <w:rFonts w:eastAsia="等线"/>
          <w:sz w:val="20"/>
          <w:szCs w:val="20"/>
        </w:rPr>
        <w:t>ing</w:t>
      </w:r>
      <w:r w:rsidR="00814B0B" w:rsidRPr="00814B0B">
        <w:rPr>
          <w:rFonts w:eastAsia="等线"/>
          <w:sz w:val="20"/>
          <w:szCs w:val="20"/>
        </w:rPr>
        <w:t xml:space="preserve"> on deployment demands</w:t>
      </w:r>
      <w:r w:rsidR="00814B0B">
        <w:rPr>
          <w:rFonts w:eastAsia="等线"/>
          <w:sz w:val="20"/>
          <w:szCs w:val="20"/>
        </w:rPr>
        <w:t>.</w:t>
      </w:r>
      <w:r w:rsidR="00814B0B" w:rsidRPr="00814B0B">
        <w:rPr>
          <w:rFonts w:eastAsia="等线"/>
          <w:sz w:val="20"/>
          <w:szCs w:val="20"/>
        </w:rPr>
        <w:t xml:space="preserve"> </w:t>
      </w:r>
    </w:p>
    <w:p w14:paraId="1E2A0337" w14:textId="77777777" w:rsidR="0061140B" w:rsidRDefault="008F492D" w:rsidP="003C5A61">
      <w:pPr>
        <w:tabs>
          <w:tab w:val="left" w:pos="1134"/>
        </w:tabs>
        <w:spacing w:before="60"/>
        <w:jc w:val="both"/>
        <w:rPr>
          <w:rFonts w:eastAsia="等线"/>
          <w:sz w:val="20"/>
          <w:szCs w:val="20"/>
        </w:rPr>
      </w:pPr>
      <w:r>
        <w:rPr>
          <w:rFonts w:eastAsia="等线"/>
          <w:sz w:val="20"/>
          <w:szCs w:val="20"/>
        </w:rPr>
        <w:t xml:space="preserve">Therefore, the </w:t>
      </w:r>
      <w:r w:rsidR="00150A5C">
        <w:rPr>
          <w:rFonts w:eastAsia="等线"/>
          <w:sz w:val="20"/>
          <w:szCs w:val="20"/>
        </w:rPr>
        <w:t xml:space="preserve">FR2 </w:t>
      </w:r>
      <w:r w:rsidR="0045241E">
        <w:rPr>
          <w:rFonts w:eastAsia="等线"/>
          <w:sz w:val="20"/>
          <w:szCs w:val="20"/>
        </w:rPr>
        <w:t xml:space="preserve">related </w:t>
      </w:r>
      <w:r>
        <w:rPr>
          <w:rFonts w:eastAsia="等线"/>
          <w:sz w:val="20"/>
          <w:szCs w:val="20"/>
        </w:rPr>
        <w:t>r</w:t>
      </w:r>
      <w:r w:rsidRPr="008F492D">
        <w:rPr>
          <w:rFonts w:eastAsia="等线"/>
          <w:sz w:val="20"/>
          <w:szCs w:val="20"/>
        </w:rPr>
        <w:t>equirements</w:t>
      </w:r>
      <w:r w:rsidR="00150A5C">
        <w:rPr>
          <w:rFonts w:eastAsia="等线"/>
          <w:sz w:val="20"/>
          <w:szCs w:val="20"/>
        </w:rPr>
        <w:t xml:space="preserve">, </w:t>
      </w:r>
      <w:r w:rsidR="00814B0B">
        <w:rPr>
          <w:rFonts w:eastAsia="等线"/>
          <w:sz w:val="20"/>
          <w:szCs w:val="20"/>
        </w:rPr>
        <w:t>CA/</w:t>
      </w:r>
      <w:r w:rsidR="00150A5C">
        <w:rPr>
          <w:rFonts w:eastAsia="等线"/>
          <w:sz w:val="20"/>
          <w:szCs w:val="20"/>
        </w:rPr>
        <w:t>DC related requirements and inter-RAT measurement</w:t>
      </w:r>
      <w:r w:rsidR="00F35B6A">
        <w:rPr>
          <w:rFonts w:eastAsia="等线"/>
          <w:sz w:val="20"/>
          <w:szCs w:val="20"/>
        </w:rPr>
        <w:t xml:space="preserve"> related requirements</w:t>
      </w:r>
      <w:r w:rsidR="00150A5C">
        <w:rPr>
          <w:rFonts w:eastAsia="等线"/>
          <w:sz w:val="20"/>
          <w:szCs w:val="20"/>
        </w:rPr>
        <w:t xml:space="preserve"> are not applicable to </w:t>
      </w:r>
      <w:r w:rsidR="007A4E35">
        <w:rPr>
          <w:rFonts w:eastAsia="等线" w:hint="eastAsia"/>
          <w:sz w:val="20"/>
          <w:szCs w:val="20"/>
        </w:rPr>
        <w:t xml:space="preserve">R18 </w:t>
      </w:r>
      <w:r w:rsidR="00150A5C">
        <w:rPr>
          <w:rFonts w:eastAsia="等线"/>
          <w:sz w:val="20"/>
          <w:szCs w:val="20"/>
        </w:rPr>
        <w:t>ATG.</w:t>
      </w:r>
    </w:p>
    <w:p w14:paraId="4CCA0A41" w14:textId="77777777" w:rsidR="00F35B6A" w:rsidRDefault="00F35B6A" w:rsidP="005F00B0">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For RRM core requirements, the </w:t>
      </w:r>
      <w:r w:rsidRPr="00F35B6A">
        <w:rPr>
          <w:rFonts w:eastAsia="等线"/>
          <w:b/>
          <w:bCs/>
          <w:i/>
          <w:iCs/>
          <w:sz w:val="20"/>
          <w:szCs w:val="20"/>
        </w:rPr>
        <w:t xml:space="preserve">FR2 </w:t>
      </w:r>
      <w:r w:rsidR="0045241E">
        <w:rPr>
          <w:rFonts w:eastAsia="等线"/>
          <w:b/>
          <w:bCs/>
          <w:i/>
          <w:iCs/>
          <w:sz w:val="20"/>
          <w:szCs w:val="20"/>
        </w:rPr>
        <w:t xml:space="preserve">related </w:t>
      </w:r>
      <w:r w:rsidRPr="00F35B6A">
        <w:rPr>
          <w:rFonts w:eastAsia="等线"/>
          <w:b/>
          <w:bCs/>
          <w:i/>
          <w:iCs/>
          <w:sz w:val="20"/>
          <w:szCs w:val="20"/>
        </w:rPr>
        <w:t xml:space="preserve">requirements, CA/DC related requirements and inter-RAT measurement related requirements are not applicable to </w:t>
      </w:r>
      <w:r w:rsidR="007A4E35">
        <w:rPr>
          <w:rFonts w:eastAsia="等线" w:hint="eastAsia"/>
          <w:b/>
          <w:bCs/>
          <w:i/>
          <w:iCs/>
          <w:sz w:val="20"/>
          <w:szCs w:val="20"/>
        </w:rPr>
        <w:t xml:space="preserve">R18 </w:t>
      </w:r>
      <w:r w:rsidRPr="00F35B6A">
        <w:rPr>
          <w:rFonts w:eastAsia="等线"/>
          <w:b/>
          <w:bCs/>
          <w:i/>
          <w:iCs/>
          <w:sz w:val="20"/>
          <w:szCs w:val="20"/>
        </w:rPr>
        <w:t>ATG.</w:t>
      </w:r>
    </w:p>
    <w:p w14:paraId="7DF83F12" w14:textId="4FBF1690" w:rsidR="00541721" w:rsidRDefault="00960AF2" w:rsidP="00541721">
      <w:pPr>
        <w:tabs>
          <w:tab w:val="left" w:pos="1134"/>
        </w:tabs>
        <w:spacing w:before="60"/>
        <w:jc w:val="both"/>
        <w:rPr>
          <w:rFonts w:eastAsia="等线"/>
          <w:sz w:val="20"/>
          <w:szCs w:val="20"/>
        </w:rPr>
      </w:pPr>
      <w:r>
        <w:rPr>
          <w:rFonts w:eastAsia="等线" w:hint="eastAsia"/>
          <w:sz w:val="20"/>
          <w:szCs w:val="20"/>
        </w:rPr>
        <w:t>Both inter-frequency and intra-frequency measurement for ATG scenario should be considered.</w:t>
      </w:r>
      <w:r w:rsidR="00C717E8">
        <w:rPr>
          <w:rFonts w:eastAsia="等线"/>
          <w:sz w:val="20"/>
          <w:szCs w:val="20"/>
        </w:rPr>
        <w:t xml:space="preserve"> </w:t>
      </w:r>
      <w:r w:rsidR="00541721">
        <w:rPr>
          <w:rFonts w:eastAsia="等线"/>
          <w:sz w:val="20"/>
          <w:szCs w:val="20"/>
        </w:rPr>
        <w:t>Take n79 as an example</w:t>
      </w:r>
      <w:r w:rsidR="00C717E8">
        <w:rPr>
          <w:rFonts w:eastAsia="等线"/>
          <w:sz w:val="20"/>
          <w:szCs w:val="20"/>
        </w:rPr>
        <w:t xml:space="preserve"> for inter-frequency measurement scenario</w:t>
      </w:r>
      <w:r w:rsidR="00541721">
        <w:rPr>
          <w:rFonts w:eastAsia="等线"/>
          <w:sz w:val="20"/>
          <w:szCs w:val="20"/>
        </w:rPr>
        <w:t xml:space="preserve">, </w:t>
      </w:r>
      <w:r w:rsidR="00C717E8">
        <w:rPr>
          <w:rFonts w:eastAsia="等线"/>
          <w:sz w:val="20"/>
          <w:szCs w:val="20"/>
        </w:rPr>
        <w:t xml:space="preserve">in order to avoid the interference from </w:t>
      </w:r>
      <w:r w:rsidR="00C717E8" w:rsidRPr="00541721">
        <w:rPr>
          <w:rFonts w:eastAsia="等线"/>
          <w:sz w:val="20"/>
          <w:szCs w:val="20"/>
        </w:rPr>
        <w:t>terrestrial</w:t>
      </w:r>
      <w:r w:rsidR="00C717E8">
        <w:rPr>
          <w:rFonts w:eastAsia="等线"/>
          <w:sz w:val="20"/>
          <w:szCs w:val="20"/>
        </w:rPr>
        <w:t xml:space="preserve"> BSs which are also operating in band n79, </w:t>
      </w:r>
      <w:r w:rsidR="00541721">
        <w:rPr>
          <w:rFonts w:eastAsia="等线"/>
          <w:sz w:val="20"/>
          <w:szCs w:val="20"/>
        </w:rPr>
        <w:t>the ATG neighbour BSs may operate in different carriers</w:t>
      </w:r>
      <w:r w:rsidR="00C717E8">
        <w:rPr>
          <w:rFonts w:eastAsia="等线"/>
          <w:sz w:val="20"/>
          <w:szCs w:val="20"/>
        </w:rPr>
        <w:t>.</w:t>
      </w:r>
      <w:r w:rsidR="00541721">
        <w:rPr>
          <w:rFonts w:eastAsia="等线"/>
          <w:sz w:val="20"/>
          <w:szCs w:val="20"/>
        </w:rPr>
        <w:t xml:space="preserve"> </w:t>
      </w:r>
    </w:p>
    <w:p w14:paraId="37987F1D" w14:textId="77777777" w:rsidR="00541721" w:rsidRDefault="008540A2" w:rsidP="008540A2">
      <w:pPr>
        <w:tabs>
          <w:tab w:val="left" w:pos="1134"/>
        </w:tabs>
        <w:spacing w:before="60"/>
        <w:jc w:val="center"/>
        <w:rPr>
          <w:rFonts w:eastAsia="等线"/>
          <w:sz w:val="20"/>
          <w:szCs w:val="20"/>
        </w:rPr>
      </w:pPr>
      <w:r>
        <w:rPr>
          <w:rFonts w:eastAsia="等线"/>
          <w:noProof/>
          <w:sz w:val="20"/>
          <w:szCs w:val="20"/>
        </w:rPr>
        <w:drawing>
          <wp:inline distT="0" distB="0" distL="0" distR="0" wp14:anchorId="412C20DF" wp14:editId="54F5D291">
            <wp:extent cx="5027868" cy="19510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stretch>
                      <a:fillRect/>
                    </a:stretch>
                  </pic:blipFill>
                  <pic:spPr>
                    <a:xfrm>
                      <a:off x="0" y="0"/>
                      <a:ext cx="5061413" cy="1964039"/>
                    </a:xfrm>
                    <a:prstGeom prst="rect">
                      <a:avLst/>
                    </a:prstGeom>
                  </pic:spPr>
                </pic:pic>
              </a:graphicData>
            </a:graphic>
          </wp:inline>
        </w:drawing>
      </w:r>
    </w:p>
    <w:p w14:paraId="705152D3" w14:textId="77777777" w:rsidR="00C6611C" w:rsidRPr="00C6611C" w:rsidRDefault="00C6611C" w:rsidP="008540A2">
      <w:pPr>
        <w:tabs>
          <w:tab w:val="left" w:pos="1134"/>
        </w:tabs>
        <w:spacing w:before="60"/>
        <w:jc w:val="center"/>
        <w:rPr>
          <w:rFonts w:eastAsia="等线"/>
          <w:b/>
          <w:bCs/>
          <w:sz w:val="20"/>
          <w:szCs w:val="20"/>
        </w:rPr>
      </w:pPr>
      <w:r w:rsidRPr="00C6611C">
        <w:rPr>
          <w:rFonts w:eastAsia="等线" w:hint="eastAsia"/>
          <w:b/>
          <w:bCs/>
          <w:sz w:val="20"/>
          <w:szCs w:val="20"/>
        </w:rPr>
        <w:t>F</w:t>
      </w:r>
      <w:r w:rsidRPr="00C6611C">
        <w:rPr>
          <w:rFonts w:eastAsia="等线"/>
          <w:b/>
          <w:bCs/>
          <w:sz w:val="20"/>
          <w:szCs w:val="20"/>
        </w:rPr>
        <w:t>igure 1. An example for inter-frequency measurement in ATG scenario</w:t>
      </w:r>
    </w:p>
    <w:p w14:paraId="7AE359F1" w14:textId="3EEA3F9E" w:rsidR="008540A2" w:rsidRDefault="008540A2" w:rsidP="005F00B0">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00960AF2" w:rsidRPr="00960AF2">
        <w:rPr>
          <w:rFonts w:eastAsia="等线"/>
          <w:b/>
          <w:bCs/>
          <w:i/>
          <w:iCs/>
          <w:sz w:val="20"/>
          <w:szCs w:val="20"/>
        </w:rPr>
        <w:t>Both inter-frequency and intra-frequency measurement for ATG scenario should be considered</w:t>
      </w:r>
      <w:r w:rsidR="006E5C80">
        <w:rPr>
          <w:rFonts w:eastAsia="等线"/>
          <w:b/>
          <w:bCs/>
          <w:i/>
          <w:iCs/>
          <w:sz w:val="20"/>
          <w:szCs w:val="20"/>
        </w:rPr>
        <w:t>.</w:t>
      </w:r>
    </w:p>
    <w:p w14:paraId="7EFE64F6" w14:textId="77777777" w:rsidR="0054469E" w:rsidRDefault="0054469E" w:rsidP="005F00B0">
      <w:pPr>
        <w:spacing w:beforeLines="50" w:before="156"/>
        <w:ind w:left="100" w:hangingChars="50" w:hanging="100"/>
        <w:rPr>
          <w:b/>
          <w:sz w:val="20"/>
          <w:szCs w:val="20"/>
          <w:u w:val="single"/>
        </w:rPr>
      </w:pPr>
      <w:r w:rsidRPr="0054469E">
        <w:rPr>
          <w:rFonts w:hint="eastAsia"/>
          <w:b/>
          <w:sz w:val="20"/>
          <w:szCs w:val="20"/>
          <w:u w:val="single"/>
        </w:rPr>
        <w:t>H</w:t>
      </w:r>
      <w:r w:rsidRPr="0054469E">
        <w:rPr>
          <w:b/>
          <w:sz w:val="20"/>
          <w:szCs w:val="20"/>
          <w:u w:val="single"/>
        </w:rPr>
        <w:t>igh speed of ATG UE</w:t>
      </w:r>
      <w:r>
        <w:rPr>
          <w:b/>
          <w:sz w:val="20"/>
          <w:szCs w:val="20"/>
          <w:u w:val="single"/>
        </w:rPr>
        <w:t xml:space="preserve"> and large ISD</w:t>
      </w:r>
    </w:p>
    <w:p w14:paraId="00743FA9" w14:textId="77777777" w:rsidR="00956D99" w:rsidRDefault="004F4E8A" w:rsidP="003C5A61">
      <w:pPr>
        <w:tabs>
          <w:tab w:val="left" w:pos="1134"/>
        </w:tabs>
        <w:spacing w:before="60"/>
        <w:jc w:val="both"/>
        <w:rPr>
          <w:rFonts w:eastAsia="等线"/>
          <w:sz w:val="20"/>
          <w:szCs w:val="20"/>
        </w:rPr>
      </w:pPr>
      <w:r>
        <w:rPr>
          <w:rFonts w:eastAsia="等线"/>
          <w:sz w:val="20"/>
          <w:szCs w:val="20"/>
        </w:rPr>
        <w:t>According to the WID, s</w:t>
      </w:r>
      <w:r w:rsidR="00956D99">
        <w:rPr>
          <w:rFonts w:eastAsia="等线"/>
          <w:sz w:val="20"/>
          <w:szCs w:val="20"/>
        </w:rPr>
        <w:t>uch assumptions were approved as the baseline:</w:t>
      </w:r>
    </w:p>
    <w:p w14:paraId="06BAE77A" w14:textId="77777777" w:rsidR="00956D99" w:rsidRPr="006E4B8A" w:rsidRDefault="006E4B8A" w:rsidP="006E4B8A">
      <w:pPr>
        <w:pStyle w:val="af9"/>
        <w:numPr>
          <w:ilvl w:val="0"/>
          <w:numId w:val="22"/>
        </w:numPr>
        <w:tabs>
          <w:tab w:val="left" w:pos="1134"/>
        </w:tabs>
        <w:spacing w:before="60"/>
        <w:ind w:firstLineChars="0"/>
        <w:jc w:val="both"/>
        <w:rPr>
          <w:rFonts w:eastAsia="等线"/>
          <w:sz w:val="20"/>
          <w:szCs w:val="20"/>
        </w:rPr>
      </w:pPr>
      <w:r w:rsidRPr="006E4B8A">
        <w:rPr>
          <w:rFonts w:eastAsia="等线" w:hint="eastAsia"/>
          <w:sz w:val="20"/>
          <w:szCs w:val="20"/>
        </w:rPr>
        <w:t>A</w:t>
      </w:r>
      <w:r w:rsidRPr="006E4B8A">
        <w:rPr>
          <w:rFonts w:eastAsia="等线"/>
          <w:sz w:val="20"/>
          <w:szCs w:val="20"/>
        </w:rPr>
        <w:t>TG terminal flight speed: e.g., up to 1200km/h</w:t>
      </w:r>
    </w:p>
    <w:p w14:paraId="4B4EE5D3" w14:textId="77777777" w:rsidR="006E4B8A" w:rsidRPr="006E4B8A" w:rsidRDefault="006E4B8A" w:rsidP="006E4B8A">
      <w:pPr>
        <w:pStyle w:val="af9"/>
        <w:numPr>
          <w:ilvl w:val="0"/>
          <w:numId w:val="22"/>
        </w:numPr>
        <w:tabs>
          <w:tab w:val="left" w:pos="1134"/>
        </w:tabs>
        <w:spacing w:before="60"/>
        <w:ind w:firstLineChars="0"/>
        <w:jc w:val="both"/>
        <w:rPr>
          <w:rFonts w:eastAsia="等线"/>
          <w:sz w:val="20"/>
          <w:szCs w:val="20"/>
        </w:rPr>
      </w:pPr>
      <w:r w:rsidRPr="006E4B8A">
        <w:rPr>
          <w:rFonts w:eastAsia="等线"/>
          <w:sz w:val="20"/>
          <w:szCs w:val="20"/>
        </w:rPr>
        <w:t xml:space="preserve">Inter-site distance (ISD): large ISD is preferred, e.g., about 100km to 200km, up to 300 </w:t>
      </w:r>
      <w:r w:rsidR="0092176B" w:rsidRPr="006E4B8A">
        <w:rPr>
          <w:rFonts w:eastAsia="等线"/>
          <w:sz w:val="20"/>
          <w:szCs w:val="20"/>
        </w:rPr>
        <w:t>kilometers</w:t>
      </w:r>
    </w:p>
    <w:p w14:paraId="2CD39EF7" w14:textId="77777777" w:rsidR="006E4B8A" w:rsidRDefault="00995A33" w:rsidP="003C5A61">
      <w:pPr>
        <w:tabs>
          <w:tab w:val="left" w:pos="1134"/>
        </w:tabs>
        <w:spacing w:before="60"/>
        <w:jc w:val="both"/>
        <w:rPr>
          <w:rFonts w:eastAsia="等线"/>
          <w:sz w:val="20"/>
          <w:szCs w:val="20"/>
        </w:rPr>
      </w:pPr>
      <w:r>
        <w:rPr>
          <w:rFonts w:eastAsia="等线"/>
          <w:sz w:val="20"/>
          <w:szCs w:val="20"/>
        </w:rPr>
        <w:t>First</w:t>
      </w:r>
      <w:r w:rsidR="006E4B8A">
        <w:rPr>
          <w:rFonts w:eastAsia="等线"/>
          <w:sz w:val="20"/>
          <w:szCs w:val="20"/>
        </w:rPr>
        <w:t xml:space="preserve">, </w:t>
      </w:r>
      <w:r w:rsidR="00346701">
        <w:rPr>
          <w:rFonts w:eastAsia="等线"/>
          <w:sz w:val="20"/>
          <w:szCs w:val="20"/>
        </w:rPr>
        <w:t xml:space="preserve">we think the </w:t>
      </w:r>
      <w:r w:rsidR="006E4B8A">
        <w:rPr>
          <w:rFonts w:eastAsia="等线"/>
          <w:sz w:val="20"/>
          <w:szCs w:val="20"/>
        </w:rPr>
        <w:t>high</w:t>
      </w:r>
      <w:r w:rsidR="00B077EB">
        <w:rPr>
          <w:rFonts w:eastAsia="等线"/>
          <w:sz w:val="20"/>
          <w:szCs w:val="20"/>
        </w:rPr>
        <w:t>-s</w:t>
      </w:r>
      <w:r w:rsidR="006E4B8A">
        <w:rPr>
          <w:rFonts w:eastAsia="等线"/>
          <w:sz w:val="20"/>
          <w:szCs w:val="20"/>
        </w:rPr>
        <w:t xml:space="preserve">peed feature </w:t>
      </w:r>
      <w:r w:rsidR="0092176B">
        <w:rPr>
          <w:rFonts w:eastAsia="等线"/>
          <w:sz w:val="20"/>
          <w:szCs w:val="20"/>
        </w:rPr>
        <w:t>will</w:t>
      </w:r>
      <w:r w:rsidR="006E4B8A">
        <w:rPr>
          <w:rFonts w:eastAsia="等线"/>
          <w:sz w:val="20"/>
          <w:szCs w:val="20"/>
        </w:rPr>
        <w:t xml:space="preserve"> impact</w:t>
      </w:r>
      <w:r w:rsidR="00346701">
        <w:rPr>
          <w:rFonts w:eastAsia="等线"/>
          <w:sz w:val="20"/>
          <w:szCs w:val="20"/>
        </w:rPr>
        <w:t xml:space="preserve"> the</w:t>
      </w:r>
      <w:r w:rsidR="006E4B8A">
        <w:rPr>
          <w:rFonts w:eastAsia="等线"/>
          <w:sz w:val="20"/>
          <w:szCs w:val="20"/>
        </w:rPr>
        <w:t xml:space="preserve"> </w:t>
      </w:r>
      <w:r w:rsidR="0092176B">
        <w:rPr>
          <w:rFonts w:eastAsia="等线"/>
          <w:sz w:val="20"/>
          <w:szCs w:val="20"/>
        </w:rPr>
        <w:t>gradual timing adjustment requirement. The current requirement is defined as below:</w:t>
      </w:r>
    </w:p>
    <w:tbl>
      <w:tblPr>
        <w:tblStyle w:val="a8"/>
        <w:tblW w:w="0" w:type="auto"/>
        <w:tblLook w:val="04A0" w:firstRow="1" w:lastRow="0" w:firstColumn="1" w:lastColumn="0" w:noHBand="0" w:noVBand="1"/>
      </w:tblPr>
      <w:tblGrid>
        <w:gridCol w:w="9331"/>
      </w:tblGrid>
      <w:tr w:rsidR="0092176B" w:rsidRPr="008F4F0D" w14:paraId="4383CB43" w14:textId="77777777" w:rsidTr="0092176B">
        <w:tc>
          <w:tcPr>
            <w:tcW w:w="9331" w:type="dxa"/>
          </w:tcPr>
          <w:p w14:paraId="4D863AA7" w14:textId="77777777" w:rsidR="0092176B" w:rsidRPr="0092176B" w:rsidRDefault="0092176B" w:rsidP="008F4F0D">
            <w:pPr>
              <w:spacing w:after="60"/>
              <w:rPr>
                <w:rFonts w:eastAsia="宋体" w:cs="v4.2.0"/>
                <w:i/>
                <w:iCs/>
                <w:sz w:val="20"/>
                <w:szCs w:val="20"/>
                <w:lang w:val="en-GB"/>
              </w:rPr>
            </w:pPr>
            <w:r w:rsidRPr="0092176B">
              <w:rPr>
                <w:rFonts w:eastAsia="宋体" w:cs="v4.2.0"/>
                <w:i/>
                <w:iCs/>
                <w:sz w:val="20"/>
                <w:szCs w:val="20"/>
                <w:lang w:val="en-GB" w:eastAsia="en-US"/>
              </w:rPr>
              <w:t xml:space="preserve">When the transmission timing error between the UE and the reference </w:t>
            </w:r>
            <w:r w:rsidRPr="0092176B">
              <w:rPr>
                <w:rFonts w:eastAsia="宋体" w:cs="v4.2.0"/>
                <w:i/>
                <w:iCs/>
                <w:sz w:val="20"/>
                <w:szCs w:val="20"/>
                <w:lang w:val="en-GB" w:eastAsia="ja-JP"/>
              </w:rPr>
              <w:t>timing</w:t>
            </w:r>
            <w:r w:rsidRPr="0092176B">
              <w:rPr>
                <w:rFonts w:eastAsia="宋体" w:cs="v4.2.0"/>
                <w:i/>
                <w:iCs/>
                <w:sz w:val="20"/>
                <w:szCs w:val="20"/>
                <w:lang w:val="en-GB" w:eastAsia="en-US"/>
              </w:rPr>
              <w:t xml:space="preserve"> exceeds </w:t>
            </w:r>
            <w:r w:rsidRPr="0092176B">
              <w:rPr>
                <w:rFonts w:eastAsia="宋体" w:cs="v4.2.0"/>
                <w:i/>
                <w:iCs/>
                <w:sz w:val="20"/>
                <w:szCs w:val="20"/>
                <w:lang w:val="en-GB" w:eastAsia="en-US"/>
              </w:rPr>
              <w:sym w:font="Symbol" w:char="F0B1"/>
            </w:r>
            <w:r w:rsidRPr="0092176B">
              <w:rPr>
                <w:rFonts w:eastAsia="宋体" w:cs="v4.2.0"/>
                <w:i/>
                <w:iCs/>
                <w:sz w:val="20"/>
                <w:szCs w:val="20"/>
                <w:lang w:val="en-GB" w:eastAsia="en-US"/>
              </w:rPr>
              <w:t>T</w:t>
            </w:r>
            <w:r w:rsidRPr="0092176B">
              <w:rPr>
                <w:rFonts w:eastAsia="宋体" w:cs="v4.2.0"/>
                <w:i/>
                <w:iCs/>
                <w:sz w:val="20"/>
                <w:szCs w:val="20"/>
                <w:vertAlign w:val="subscript"/>
                <w:lang w:val="en-GB" w:eastAsia="en-US"/>
              </w:rPr>
              <w:t>e</w:t>
            </w:r>
            <w:r w:rsidRPr="0092176B">
              <w:rPr>
                <w:rFonts w:eastAsia="宋体" w:cs="v4.2.0"/>
                <w:i/>
                <w:iCs/>
                <w:sz w:val="20"/>
                <w:szCs w:val="20"/>
                <w:lang w:val="en-GB" w:eastAsia="en-US"/>
              </w:rPr>
              <w:t xml:space="preserve"> then the UE is required to adjust its timing to within </w:t>
            </w:r>
            <w:r w:rsidRPr="0092176B">
              <w:rPr>
                <w:rFonts w:eastAsia="宋体" w:cs="v4.2.0"/>
                <w:i/>
                <w:iCs/>
                <w:sz w:val="20"/>
                <w:szCs w:val="20"/>
                <w:lang w:val="en-GB" w:eastAsia="en-US"/>
              </w:rPr>
              <w:sym w:font="Symbol" w:char="F0B1"/>
            </w:r>
            <w:r w:rsidRPr="0092176B">
              <w:rPr>
                <w:rFonts w:eastAsia="宋体" w:cs="v4.2.0"/>
                <w:i/>
                <w:iCs/>
                <w:sz w:val="20"/>
                <w:szCs w:val="20"/>
                <w:lang w:val="en-GB" w:eastAsia="en-US"/>
              </w:rPr>
              <w:t>T</w:t>
            </w:r>
            <w:r w:rsidRPr="0092176B">
              <w:rPr>
                <w:rFonts w:eastAsia="宋体" w:cs="v4.2.0"/>
                <w:i/>
                <w:iCs/>
                <w:sz w:val="20"/>
                <w:szCs w:val="20"/>
                <w:vertAlign w:val="subscript"/>
                <w:lang w:val="en-GB" w:eastAsia="en-US"/>
              </w:rPr>
              <w:t>e</w:t>
            </w:r>
            <w:r w:rsidRPr="0092176B">
              <w:rPr>
                <w:rFonts w:eastAsia="宋体"/>
                <w:i/>
                <w:iCs/>
                <w:sz w:val="20"/>
                <w:szCs w:val="20"/>
                <w:lang w:val="en-GB" w:eastAsia="en-US"/>
              </w:rPr>
              <w:t>.</w:t>
            </w:r>
            <w:r w:rsidRPr="0092176B">
              <w:rPr>
                <w:rFonts w:eastAsia="宋体"/>
                <w:i/>
                <w:iCs/>
                <w:sz w:val="20"/>
                <w:szCs w:val="20"/>
                <w:lang w:val="en-GB" w:eastAsia="ja-JP"/>
              </w:rPr>
              <w:t xml:space="preserve"> </w:t>
            </w:r>
            <w:r w:rsidRPr="0092176B">
              <w:rPr>
                <w:rFonts w:eastAsia="宋体" w:cs="v4.2.0"/>
                <w:i/>
                <w:iCs/>
                <w:sz w:val="20"/>
                <w:szCs w:val="20"/>
                <w:lang w:val="en-GB" w:eastAsia="en-US"/>
              </w:rPr>
              <w:t xml:space="preserve">The reference </w:t>
            </w:r>
            <w:r w:rsidRPr="0092176B">
              <w:rPr>
                <w:rFonts w:eastAsia="宋体" w:cs="v4.2.0"/>
                <w:i/>
                <w:iCs/>
                <w:sz w:val="20"/>
                <w:szCs w:val="20"/>
                <w:lang w:val="en-GB" w:eastAsia="ja-JP"/>
              </w:rPr>
              <w:t>timing</w:t>
            </w:r>
            <w:r w:rsidRPr="0092176B">
              <w:rPr>
                <w:rFonts w:eastAsia="宋体" w:cs="v4.2.0"/>
                <w:i/>
                <w:iCs/>
                <w:sz w:val="20"/>
                <w:szCs w:val="20"/>
                <w:lang w:val="en-GB" w:eastAsia="en-US"/>
              </w:rPr>
              <w:t xml:space="preserve"> shall be </w:t>
            </w:r>
            <w:r w:rsidRPr="0092176B">
              <w:rPr>
                <w:rFonts w:eastAsia="宋体"/>
                <w:i/>
                <w:iCs/>
                <w:noProof/>
                <w:position w:val="-10"/>
                <w:sz w:val="20"/>
                <w:szCs w:val="20"/>
              </w:rPr>
              <w:drawing>
                <wp:inline distT="0" distB="0" distL="0" distR="0" wp14:anchorId="759BF06B" wp14:editId="7A6340B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2176B">
              <w:rPr>
                <w:rFonts w:eastAsia="宋体" w:cs="v4.2.0"/>
                <w:i/>
                <w:iCs/>
                <w:sz w:val="20"/>
                <w:szCs w:val="20"/>
                <w:lang w:val="en-GB" w:eastAsia="ja-JP"/>
              </w:rPr>
              <w:t xml:space="preserve"> before </w:t>
            </w:r>
            <w:r w:rsidRPr="0092176B">
              <w:rPr>
                <w:rFonts w:eastAsia="宋体" w:cs="v4.2.0"/>
                <w:i/>
                <w:iCs/>
                <w:sz w:val="20"/>
                <w:szCs w:val="20"/>
                <w:lang w:val="en-GB" w:eastAsia="en-US"/>
              </w:rPr>
              <w:t>the d</w:t>
            </w:r>
            <w:r w:rsidRPr="0092176B">
              <w:rPr>
                <w:rFonts w:eastAsia="宋体" w:cs="v4.2.0"/>
                <w:i/>
                <w:iCs/>
                <w:sz w:val="20"/>
                <w:szCs w:val="20"/>
                <w:lang w:val="en-GB" w:eastAsia="ja-JP"/>
              </w:rPr>
              <w:t>ownlink timing of the reference cell.</w:t>
            </w:r>
            <w:r w:rsidRPr="0092176B" w:rsidDel="00C02601">
              <w:rPr>
                <w:rFonts w:eastAsia="宋体" w:cs="v4.2.0"/>
                <w:i/>
                <w:iCs/>
                <w:sz w:val="20"/>
                <w:szCs w:val="20"/>
                <w:lang w:val="en-GB" w:eastAsia="ja-JP"/>
              </w:rPr>
              <w:t xml:space="preserve"> </w:t>
            </w:r>
            <w:r w:rsidRPr="0092176B">
              <w:rPr>
                <w:rFonts w:eastAsia="宋体" w:cs="v4.2.0"/>
                <w:i/>
                <w:iCs/>
                <w:sz w:val="20"/>
                <w:szCs w:val="20"/>
                <w:lang w:val="en-GB" w:eastAsia="en-US"/>
              </w:rPr>
              <w:t>All adjustments made to the UE uplink timing shall follow these rules:</w:t>
            </w:r>
          </w:p>
          <w:p w14:paraId="3184F91A" w14:textId="77777777" w:rsidR="0092176B" w:rsidRPr="0092176B" w:rsidRDefault="0092176B" w:rsidP="008F4F0D">
            <w:pPr>
              <w:spacing w:after="60"/>
              <w:ind w:left="568" w:hanging="284"/>
              <w:rPr>
                <w:rFonts w:eastAsia="宋体"/>
                <w:i/>
                <w:iCs/>
                <w:sz w:val="20"/>
                <w:szCs w:val="20"/>
                <w:lang w:val="en-GB" w:eastAsia="en-US"/>
              </w:rPr>
            </w:pPr>
            <w:r w:rsidRPr="0092176B">
              <w:rPr>
                <w:rFonts w:eastAsia="宋体"/>
                <w:i/>
                <w:iCs/>
                <w:sz w:val="20"/>
                <w:szCs w:val="20"/>
                <w:lang w:val="en-GB" w:eastAsia="en-US"/>
              </w:rPr>
              <w:t>1)</w:t>
            </w:r>
            <w:r w:rsidRPr="0092176B">
              <w:rPr>
                <w:rFonts w:eastAsia="宋体"/>
                <w:i/>
                <w:iCs/>
                <w:sz w:val="20"/>
                <w:szCs w:val="20"/>
                <w:lang w:val="en-GB" w:eastAsia="en-US"/>
              </w:rPr>
              <w:tab/>
              <w:t xml:space="preserve">The maximum amount of the magnitude of the timing change in one adjustment shall be </w:t>
            </w:r>
            <w:r w:rsidRPr="0092176B">
              <w:rPr>
                <w:rFonts w:eastAsia="宋体" w:cs="v4.2.0"/>
                <w:i/>
                <w:iCs/>
                <w:sz w:val="20"/>
                <w:szCs w:val="20"/>
                <w:lang w:val="en-GB" w:eastAsia="en-US"/>
              </w:rPr>
              <w:t>T</w:t>
            </w:r>
            <w:r w:rsidRPr="0092176B">
              <w:rPr>
                <w:rFonts w:eastAsia="宋体" w:cs="v4.2.0"/>
                <w:i/>
                <w:iCs/>
                <w:sz w:val="20"/>
                <w:szCs w:val="20"/>
                <w:vertAlign w:val="subscript"/>
                <w:lang w:val="en-GB" w:eastAsia="en-US"/>
              </w:rPr>
              <w:t>q</w:t>
            </w:r>
            <w:r w:rsidRPr="0092176B">
              <w:rPr>
                <w:rFonts w:eastAsia="宋体"/>
                <w:i/>
                <w:iCs/>
                <w:sz w:val="20"/>
                <w:szCs w:val="20"/>
                <w:lang w:val="en-GB" w:eastAsia="en-US"/>
              </w:rPr>
              <w:t>.</w:t>
            </w:r>
          </w:p>
          <w:p w14:paraId="55552B84" w14:textId="77777777" w:rsidR="0092176B" w:rsidRPr="0092176B" w:rsidRDefault="0092176B" w:rsidP="008F4F0D">
            <w:pPr>
              <w:spacing w:after="60"/>
              <w:ind w:left="568" w:hanging="284"/>
              <w:rPr>
                <w:rFonts w:eastAsia="宋体"/>
                <w:i/>
                <w:iCs/>
                <w:sz w:val="20"/>
                <w:szCs w:val="20"/>
                <w:lang w:val="en-GB" w:eastAsia="en-US"/>
              </w:rPr>
            </w:pPr>
            <w:r w:rsidRPr="0092176B">
              <w:rPr>
                <w:rFonts w:eastAsia="宋体"/>
                <w:i/>
                <w:iCs/>
                <w:sz w:val="20"/>
                <w:szCs w:val="20"/>
                <w:lang w:val="en-GB" w:eastAsia="en-US"/>
              </w:rPr>
              <w:t>2)</w:t>
            </w:r>
            <w:r w:rsidRPr="0092176B">
              <w:rPr>
                <w:rFonts w:eastAsia="宋体"/>
                <w:i/>
                <w:iCs/>
                <w:sz w:val="20"/>
                <w:szCs w:val="20"/>
                <w:lang w:val="en-GB" w:eastAsia="en-US"/>
              </w:rPr>
              <w:tab/>
              <w:t xml:space="preserve">The minimum aggregate adjustment rate shall be </w:t>
            </w:r>
            <w:r w:rsidRPr="0092176B">
              <w:rPr>
                <w:rFonts w:eastAsia="宋体" w:cs="v4.2.0"/>
                <w:i/>
                <w:iCs/>
                <w:sz w:val="20"/>
                <w:szCs w:val="20"/>
                <w:lang w:val="en-GB" w:eastAsia="en-US"/>
              </w:rPr>
              <w:t>T</w:t>
            </w:r>
            <w:r w:rsidRPr="0092176B">
              <w:rPr>
                <w:rFonts w:eastAsia="宋体" w:cs="v4.2.0"/>
                <w:i/>
                <w:iCs/>
                <w:sz w:val="20"/>
                <w:szCs w:val="20"/>
                <w:vertAlign w:val="subscript"/>
                <w:lang w:val="en-GB"/>
              </w:rPr>
              <w:t>p</w:t>
            </w:r>
            <w:r w:rsidRPr="0092176B" w:rsidDel="00053109">
              <w:rPr>
                <w:rFonts w:eastAsia="宋体"/>
                <w:i/>
                <w:iCs/>
                <w:sz w:val="20"/>
                <w:szCs w:val="20"/>
                <w:lang w:val="en-GB" w:eastAsia="en-US"/>
              </w:rPr>
              <w:t xml:space="preserve"> </w:t>
            </w:r>
            <w:r w:rsidRPr="0092176B">
              <w:rPr>
                <w:rFonts w:eastAsia="宋体"/>
                <w:i/>
                <w:iCs/>
                <w:sz w:val="20"/>
                <w:szCs w:val="20"/>
                <w:lang w:val="en-GB" w:eastAsia="en-US"/>
              </w:rPr>
              <w:t>per second.</w:t>
            </w:r>
          </w:p>
          <w:p w14:paraId="3F735553" w14:textId="77777777" w:rsidR="0092176B" w:rsidRPr="0092176B" w:rsidRDefault="0092176B" w:rsidP="008F4F0D">
            <w:pPr>
              <w:spacing w:after="60"/>
              <w:ind w:left="568" w:hanging="284"/>
              <w:rPr>
                <w:rFonts w:eastAsia="宋体" w:cs="v4.2.0"/>
                <w:i/>
                <w:iCs/>
                <w:sz w:val="20"/>
                <w:szCs w:val="20"/>
                <w:lang w:val="en-GB" w:eastAsia="en-US"/>
              </w:rPr>
            </w:pPr>
            <w:r w:rsidRPr="0092176B">
              <w:rPr>
                <w:rFonts w:eastAsia="宋体" w:cs="v4.2.0"/>
                <w:i/>
                <w:iCs/>
                <w:sz w:val="20"/>
                <w:szCs w:val="20"/>
                <w:lang w:val="en-GB" w:eastAsia="en-US"/>
              </w:rPr>
              <w:t>3)</w:t>
            </w:r>
            <w:r w:rsidRPr="0092176B">
              <w:rPr>
                <w:rFonts w:eastAsia="宋体" w:cs="v4.2.0"/>
                <w:i/>
                <w:iCs/>
                <w:sz w:val="20"/>
                <w:szCs w:val="20"/>
                <w:lang w:val="en-GB" w:eastAsia="en-US"/>
              </w:rPr>
              <w:tab/>
              <w:t>The maximum aggregate adjustment rate shall be T</w:t>
            </w:r>
            <w:r w:rsidRPr="0092176B">
              <w:rPr>
                <w:rFonts w:eastAsia="宋体" w:cs="v4.2.0"/>
                <w:i/>
                <w:iCs/>
                <w:sz w:val="20"/>
                <w:szCs w:val="20"/>
                <w:vertAlign w:val="subscript"/>
                <w:lang w:val="en-GB" w:eastAsia="en-US"/>
              </w:rPr>
              <w:t>q</w:t>
            </w:r>
            <w:r w:rsidRPr="0092176B">
              <w:rPr>
                <w:rFonts w:eastAsia="宋体" w:cs="v4.2.0"/>
                <w:i/>
                <w:iCs/>
                <w:sz w:val="20"/>
                <w:szCs w:val="20"/>
                <w:lang w:val="en-GB" w:eastAsia="en-US"/>
              </w:rPr>
              <w:t xml:space="preserve"> per 200 ms.</w:t>
            </w:r>
          </w:p>
          <w:p w14:paraId="469D19FC" w14:textId="77777777" w:rsidR="0092176B" w:rsidRPr="0092176B" w:rsidRDefault="0092176B" w:rsidP="008F4F0D">
            <w:pPr>
              <w:spacing w:after="60"/>
              <w:ind w:left="568" w:hanging="284"/>
              <w:rPr>
                <w:rFonts w:eastAsia="宋体"/>
                <w:i/>
                <w:iCs/>
                <w:sz w:val="20"/>
                <w:szCs w:val="20"/>
                <w:lang w:val="en-GB" w:eastAsia="en-US"/>
              </w:rPr>
            </w:pPr>
            <w:r w:rsidRPr="0092176B">
              <w:rPr>
                <w:rFonts w:eastAsia="宋体"/>
                <w:i/>
                <w:iCs/>
                <w:sz w:val="20"/>
                <w:szCs w:val="20"/>
                <w:lang w:val="en-GB" w:eastAsia="en-US"/>
              </w:rPr>
              <w:tab/>
              <w:t>where the maximum autonomous time adjustment step T</w:t>
            </w:r>
            <w:r w:rsidRPr="0092176B">
              <w:rPr>
                <w:rFonts w:eastAsia="宋体"/>
                <w:i/>
                <w:iCs/>
                <w:sz w:val="20"/>
                <w:szCs w:val="20"/>
                <w:vertAlign w:val="subscript"/>
                <w:lang w:val="en-GB" w:eastAsia="en-US"/>
              </w:rPr>
              <w:t>q</w:t>
            </w:r>
            <w:r w:rsidRPr="0092176B">
              <w:rPr>
                <w:rFonts w:eastAsia="宋体"/>
                <w:i/>
                <w:iCs/>
                <w:sz w:val="20"/>
                <w:szCs w:val="20"/>
                <w:lang w:val="en-GB" w:eastAsia="en-US"/>
              </w:rPr>
              <w:t xml:space="preserve"> and the aggregate adjustment rate T</w:t>
            </w:r>
            <w:r w:rsidRPr="0092176B">
              <w:rPr>
                <w:rFonts w:eastAsia="宋体"/>
                <w:i/>
                <w:iCs/>
                <w:sz w:val="20"/>
                <w:szCs w:val="20"/>
                <w:vertAlign w:val="subscript"/>
                <w:lang w:val="en-GB" w:eastAsia="en-US"/>
              </w:rPr>
              <w:t>p</w:t>
            </w:r>
            <w:r w:rsidRPr="0092176B">
              <w:rPr>
                <w:rFonts w:eastAsia="宋体"/>
                <w:i/>
                <w:iCs/>
                <w:sz w:val="20"/>
                <w:szCs w:val="20"/>
                <w:lang w:val="en-GB" w:eastAsia="en-US"/>
              </w:rPr>
              <w:t xml:space="preserve"> are specified in Table 7.1.2.1-1.</w:t>
            </w:r>
          </w:p>
          <w:p w14:paraId="13FAA14E" w14:textId="77777777" w:rsidR="0092176B" w:rsidRPr="0092176B" w:rsidRDefault="0092176B" w:rsidP="0092176B">
            <w:pPr>
              <w:keepNext/>
              <w:keepLines/>
              <w:spacing w:before="60" w:after="180"/>
              <w:jc w:val="center"/>
              <w:rPr>
                <w:rFonts w:ascii="Arial" w:eastAsia="宋体" w:hAnsi="Arial"/>
                <w:b/>
                <w:i/>
                <w:iCs/>
                <w:sz w:val="20"/>
                <w:szCs w:val="20"/>
                <w:lang w:val="en-GB" w:eastAsia="en-US"/>
              </w:rPr>
            </w:pPr>
            <w:r w:rsidRPr="0092176B">
              <w:rPr>
                <w:rFonts w:ascii="Arial" w:eastAsia="宋体" w:hAnsi="Arial"/>
                <w:b/>
                <w:i/>
                <w:iCs/>
                <w:sz w:val="20"/>
                <w:szCs w:val="20"/>
                <w:lang w:val="en-GB" w:eastAsia="en-US"/>
              </w:rPr>
              <w:t>Table 7.1.2.1-1: T</w:t>
            </w:r>
            <w:r w:rsidRPr="0092176B">
              <w:rPr>
                <w:rFonts w:ascii="Arial" w:eastAsia="宋体" w:hAnsi="Arial"/>
                <w:b/>
                <w:i/>
                <w:iCs/>
                <w:sz w:val="20"/>
                <w:szCs w:val="20"/>
                <w:vertAlign w:val="subscript"/>
                <w:lang w:val="en-GB" w:eastAsia="en-US"/>
              </w:rPr>
              <w:t>q</w:t>
            </w:r>
            <w:r w:rsidRPr="0092176B">
              <w:rPr>
                <w:rFonts w:ascii="Arial" w:eastAsia="宋体" w:hAnsi="Arial"/>
                <w:b/>
                <w:i/>
                <w:iCs/>
                <w:sz w:val="20"/>
                <w:szCs w:val="20"/>
                <w:lang w:val="en-GB" w:eastAsia="en-US"/>
              </w:rPr>
              <w:t xml:space="preserve"> Maximum Autonomous Time Adjustment Step and T</w:t>
            </w:r>
            <w:r w:rsidRPr="0092176B">
              <w:rPr>
                <w:rFonts w:ascii="Arial" w:eastAsia="宋体" w:hAnsi="Arial"/>
                <w:b/>
                <w:i/>
                <w:iCs/>
                <w:sz w:val="20"/>
                <w:szCs w:val="20"/>
                <w:vertAlign w:val="subscript"/>
                <w:lang w:val="en-GB" w:eastAsia="en-US"/>
              </w:rPr>
              <w:t>p</w:t>
            </w:r>
            <w:r w:rsidRPr="0092176B">
              <w:rPr>
                <w:rFonts w:ascii="Arial" w:eastAsia="宋体" w:hAnsi="Arial"/>
                <w:b/>
                <w:i/>
                <w:iCs/>
                <w:sz w:val="20"/>
                <w:szCs w:val="20"/>
                <w:lang w:val="en-GB" w:eastAsia="en-US"/>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8"/>
              <w:gridCol w:w="1922"/>
              <w:gridCol w:w="1887"/>
              <w:gridCol w:w="1889"/>
            </w:tblGrid>
            <w:tr w:rsidR="0092176B" w:rsidRPr="0092176B" w14:paraId="5EAA37FD" w14:textId="77777777" w:rsidTr="0050557B">
              <w:trPr>
                <w:cantSplit/>
                <w:jc w:val="center"/>
              </w:trPr>
              <w:tc>
                <w:tcPr>
                  <w:tcW w:w="1205" w:type="pct"/>
                  <w:vAlign w:val="center"/>
                </w:tcPr>
                <w:p w14:paraId="110AEF20" w14:textId="77777777" w:rsidR="0092176B" w:rsidRPr="0092176B" w:rsidRDefault="0092176B" w:rsidP="0092176B">
                  <w:pPr>
                    <w:keepNext/>
                    <w:keepLines/>
                    <w:jc w:val="center"/>
                    <w:rPr>
                      <w:rFonts w:ascii="Arial" w:eastAsia="宋体" w:hAnsi="Arial"/>
                      <w:b/>
                      <w:i/>
                      <w:iCs/>
                      <w:sz w:val="18"/>
                      <w:szCs w:val="20"/>
                      <w:lang w:val="en-GB" w:eastAsia="en-US"/>
                    </w:rPr>
                  </w:pPr>
                  <w:r w:rsidRPr="0092176B">
                    <w:rPr>
                      <w:rFonts w:ascii="Arial" w:eastAsia="宋体" w:hAnsi="Arial"/>
                      <w:b/>
                      <w:i/>
                      <w:iCs/>
                      <w:sz w:val="18"/>
                      <w:szCs w:val="20"/>
                      <w:lang w:val="en-GB" w:eastAsia="en-US"/>
                    </w:rPr>
                    <w:t>Frequency Range</w:t>
                  </w:r>
                </w:p>
              </w:tc>
              <w:tc>
                <w:tcPr>
                  <w:tcW w:w="1280" w:type="pct"/>
                </w:tcPr>
                <w:p w14:paraId="6B846488" w14:textId="77777777" w:rsidR="0092176B" w:rsidRPr="0092176B" w:rsidRDefault="0092176B" w:rsidP="0092176B">
                  <w:pPr>
                    <w:keepNext/>
                    <w:keepLines/>
                    <w:jc w:val="center"/>
                    <w:rPr>
                      <w:rFonts w:ascii="Arial" w:eastAsia="宋体" w:hAnsi="Arial"/>
                      <w:b/>
                      <w:i/>
                      <w:iCs/>
                      <w:sz w:val="18"/>
                      <w:szCs w:val="20"/>
                      <w:lang w:val="en-GB" w:eastAsia="en-US"/>
                    </w:rPr>
                  </w:pPr>
                  <w:r w:rsidRPr="0092176B">
                    <w:rPr>
                      <w:rFonts w:ascii="Arial" w:eastAsia="宋体" w:hAnsi="Arial"/>
                      <w:b/>
                      <w:i/>
                      <w:iCs/>
                      <w:sz w:val="18"/>
                      <w:szCs w:val="20"/>
                      <w:lang w:val="en-GB" w:eastAsia="en-US"/>
                    </w:rPr>
                    <w:t>SCS of uplink signals (kHz)</w:t>
                  </w:r>
                </w:p>
              </w:tc>
              <w:tc>
                <w:tcPr>
                  <w:tcW w:w="1257" w:type="pct"/>
                  <w:vAlign w:val="center"/>
                </w:tcPr>
                <w:p w14:paraId="5111A14D" w14:textId="77777777" w:rsidR="0092176B" w:rsidRPr="0092176B" w:rsidRDefault="0092176B" w:rsidP="0092176B">
                  <w:pPr>
                    <w:keepNext/>
                    <w:keepLines/>
                    <w:jc w:val="center"/>
                    <w:rPr>
                      <w:rFonts w:ascii="Arial" w:eastAsia="宋体" w:hAnsi="Arial"/>
                      <w:b/>
                      <w:i/>
                      <w:iCs/>
                      <w:sz w:val="18"/>
                      <w:szCs w:val="20"/>
                      <w:lang w:val="en-GB" w:eastAsia="en-US"/>
                    </w:rPr>
                  </w:pPr>
                  <w:r w:rsidRPr="0092176B">
                    <w:rPr>
                      <w:rFonts w:ascii="Arial" w:eastAsia="宋体" w:hAnsi="Arial"/>
                      <w:b/>
                      <w:i/>
                      <w:iCs/>
                      <w:sz w:val="18"/>
                      <w:szCs w:val="20"/>
                      <w:lang w:val="en-GB" w:eastAsia="en-US"/>
                    </w:rPr>
                    <w:t>T</w:t>
                  </w:r>
                  <w:r w:rsidRPr="0092176B">
                    <w:rPr>
                      <w:rFonts w:ascii="Arial" w:eastAsia="宋体" w:hAnsi="Arial"/>
                      <w:b/>
                      <w:i/>
                      <w:iCs/>
                      <w:sz w:val="18"/>
                      <w:szCs w:val="20"/>
                      <w:vertAlign w:val="subscript"/>
                      <w:lang w:val="en-GB" w:eastAsia="en-US"/>
                    </w:rPr>
                    <w:t>q</w:t>
                  </w:r>
                </w:p>
              </w:tc>
              <w:tc>
                <w:tcPr>
                  <w:tcW w:w="1258" w:type="pct"/>
                  <w:vAlign w:val="center"/>
                </w:tcPr>
                <w:p w14:paraId="2C65F664" w14:textId="77777777" w:rsidR="0092176B" w:rsidRPr="0092176B" w:rsidRDefault="0092176B" w:rsidP="0092176B">
                  <w:pPr>
                    <w:keepNext/>
                    <w:keepLines/>
                    <w:jc w:val="center"/>
                    <w:rPr>
                      <w:rFonts w:ascii="Arial" w:eastAsia="宋体" w:hAnsi="Arial"/>
                      <w:b/>
                      <w:i/>
                      <w:iCs/>
                      <w:sz w:val="18"/>
                      <w:szCs w:val="20"/>
                      <w:lang w:val="en-GB" w:eastAsia="en-US"/>
                    </w:rPr>
                  </w:pPr>
                  <w:r w:rsidRPr="0092176B">
                    <w:rPr>
                      <w:rFonts w:ascii="Arial" w:eastAsia="宋体" w:hAnsi="Arial"/>
                      <w:b/>
                      <w:i/>
                      <w:iCs/>
                      <w:sz w:val="18"/>
                      <w:szCs w:val="20"/>
                      <w:lang w:val="en-GB" w:eastAsia="en-US"/>
                    </w:rPr>
                    <w:t>T</w:t>
                  </w:r>
                  <w:r w:rsidRPr="0092176B">
                    <w:rPr>
                      <w:rFonts w:ascii="Arial" w:eastAsia="宋体" w:hAnsi="Arial"/>
                      <w:b/>
                      <w:i/>
                      <w:iCs/>
                      <w:sz w:val="18"/>
                      <w:szCs w:val="20"/>
                      <w:vertAlign w:val="subscript"/>
                      <w:lang w:val="en-GB" w:eastAsia="en-US"/>
                    </w:rPr>
                    <w:t>p</w:t>
                  </w:r>
                  <w:r w:rsidRPr="0092176B">
                    <w:rPr>
                      <w:rFonts w:ascii="Arial" w:eastAsia="宋体" w:hAnsi="Arial"/>
                      <w:b/>
                      <w:i/>
                      <w:iCs/>
                      <w:sz w:val="18"/>
                      <w:szCs w:val="20"/>
                      <w:lang w:val="en-GB" w:eastAsia="en-US"/>
                    </w:rPr>
                    <w:t xml:space="preserve"> </w:t>
                  </w:r>
                </w:p>
              </w:tc>
            </w:tr>
            <w:tr w:rsidR="0092176B" w:rsidRPr="0092176B" w14:paraId="4BD7290B" w14:textId="77777777" w:rsidTr="0050557B">
              <w:trPr>
                <w:cantSplit/>
                <w:jc w:val="center"/>
              </w:trPr>
              <w:tc>
                <w:tcPr>
                  <w:tcW w:w="1205" w:type="pct"/>
                  <w:tcBorders>
                    <w:bottom w:val="nil"/>
                  </w:tcBorders>
                  <w:vAlign w:val="center"/>
                </w:tcPr>
                <w:p w14:paraId="4332C0B3"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1</w:t>
                  </w:r>
                </w:p>
              </w:tc>
              <w:tc>
                <w:tcPr>
                  <w:tcW w:w="1280" w:type="pct"/>
                </w:tcPr>
                <w:p w14:paraId="0D175A10"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15</w:t>
                  </w:r>
                </w:p>
              </w:tc>
              <w:tc>
                <w:tcPr>
                  <w:tcW w:w="1257" w:type="pct"/>
                </w:tcPr>
                <w:p w14:paraId="53E6D2C8"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5.5*64*T</w:t>
                  </w:r>
                  <w:r w:rsidRPr="0092176B">
                    <w:rPr>
                      <w:rFonts w:ascii="Arial" w:eastAsia="宋体" w:hAnsi="Arial"/>
                      <w:i/>
                      <w:iCs/>
                      <w:sz w:val="18"/>
                      <w:szCs w:val="20"/>
                      <w:vertAlign w:val="subscript"/>
                      <w:lang w:val="en-GB" w:eastAsia="en-US"/>
                    </w:rPr>
                    <w:t>c</w:t>
                  </w:r>
                </w:p>
              </w:tc>
              <w:tc>
                <w:tcPr>
                  <w:tcW w:w="1258" w:type="pct"/>
                </w:tcPr>
                <w:p w14:paraId="59311A9F"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5.5*64*T</w:t>
                  </w:r>
                  <w:r w:rsidRPr="0092176B">
                    <w:rPr>
                      <w:rFonts w:ascii="Arial" w:eastAsia="宋体" w:hAnsi="Arial"/>
                      <w:i/>
                      <w:iCs/>
                      <w:sz w:val="18"/>
                      <w:szCs w:val="20"/>
                      <w:vertAlign w:val="subscript"/>
                      <w:lang w:val="en-GB" w:eastAsia="en-US"/>
                    </w:rPr>
                    <w:t>c</w:t>
                  </w:r>
                </w:p>
              </w:tc>
            </w:tr>
            <w:tr w:rsidR="0092176B" w:rsidRPr="0092176B" w14:paraId="45BA3CC9" w14:textId="77777777" w:rsidTr="0050557B">
              <w:trPr>
                <w:cantSplit/>
                <w:jc w:val="center"/>
              </w:trPr>
              <w:tc>
                <w:tcPr>
                  <w:tcW w:w="1205" w:type="pct"/>
                  <w:tcBorders>
                    <w:top w:val="nil"/>
                    <w:bottom w:val="nil"/>
                  </w:tcBorders>
                  <w:vAlign w:val="center"/>
                </w:tcPr>
                <w:p w14:paraId="184E5853" w14:textId="77777777" w:rsidR="0092176B" w:rsidRPr="0092176B" w:rsidRDefault="0092176B" w:rsidP="0092176B">
                  <w:pPr>
                    <w:keepNext/>
                    <w:keepLines/>
                    <w:jc w:val="center"/>
                    <w:rPr>
                      <w:rFonts w:ascii="Arial" w:eastAsia="宋体" w:hAnsi="Arial"/>
                      <w:i/>
                      <w:iCs/>
                      <w:sz w:val="18"/>
                      <w:szCs w:val="20"/>
                      <w:lang w:val="en-GB" w:eastAsia="en-US"/>
                    </w:rPr>
                  </w:pPr>
                </w:p>
              </w:tc>
              <w:tc>
                <w:tcPr>
                  <w:tcW w:w="1280" w:type="pct"/>
                </w:tcPr>
                <w:p w14:paraId="109F2D04"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30</w:t>
                  </w:r>
                </w:p>
              </w:tc>
              <w:tc>
                <w:tcPr>
                  <w:tcW w:w="1257" w:type="pct"/>
                </w:tcPr>
                <w:p w14:paraId="458EA328"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5.5*64*T</w:t>
                  </w:r>
                  <w:r w:rsidRPr="0092176B">
                    <w:rPr>
                      <w:rFonts w:ascii="Arial" w:eastAsia="宋体" w:hAnsi="Arial"/>
                      <w:i/>
                      <w:iCs/>
                      <w:sz w:val="18"/>
                      <w:szCs w:val="20"/>
                      <w:vertAlign w:val="subscript"/>
                      <w:lang w:val="en-GB" w:eastAsia="en-US"/>
                    </w:rPr>
                    <w:t>c</w:t>
                  </w:r>
                </w:p>
              </w:tc>
              <w:tc>
                <w:tcPr>
                  <w:tcW w:w="1258" w:type="pct"/>
                </w:tcPr>
                <w:p w14:paraId="0C1611EC"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5.5*64*T</w:t>
                  </w:r>
                  <w:r w:rsidRPr="0092176B">
                    <w:rPr>
                      <w:rFonts w:ascii="Arial" w:eastAsia="宋体" w:hAnsi="Arial"/>
                      <w:i/>
                      <w:iCs/>
                      <w:sz w:val="18"/>
                      <w:szCs w:val="20"/>
                      <w:vertAlign w:val="subscript"/>
                      <w:lang w:val="en-GB" w:eastAsia="en-US"/>
                    </w:rPr>
                    <w:t>c</w:t>
                  </w:r>
                </w:p>
              </w:tc>
            </w:tr>
            <w:tr w:rsidR="0092176B" w:rsidRPr="0092176B" w14:paraId="4F943DC6" w14:textId="77777777" w:rsidTr="0050557B">
              <w:trPr>
                <w:cantSplit/>
                <w:jc w:val="center"/>
              </w:trPr>
              <w:tc>
                <w:tcPr>
                  <w:tcW w:w="1205" w:type="pct"/>
                  <w:tcBorders>
                    <w:top w:val="nil"/>
                  </w:tcBorders>
                  <w:vAlign w:val="center"/>
                </w:tcPr>
                <w:p w14:paraId="14BAD1C0" w14:textId="77777777" w:rsidR="0092176B" w:rsidRPr="0092176B" w:rsidRDefault="0092176B" w:rsidP="0092176B">
                  <w:pPr>
                    <w:keepNext/>
                    <w:keepLines/>
                    <w:jc w:val="center"/>
                    <w:rPr>
                      <w:rFonts w:ascii="Arial" w:eastAsia="宋体" w:hAnsi="Arial"/>
                      <w:i/>
                      <w:iCs/>
                      <w:sz w:val="18"/>
                      <w:szCs w:val="20"/>
                      <w:lang w:val="en-GB" w:eastAsia="en-US"/>
                    </w:rPr>
                  </w:pPr>
                </w:p>
              </w:tc>
              <w:tc>
                <w:tcPr>
                  <w:tcW w:w="1280" w:type="pct"/>
                </w:tcPr>
                <w:p w14:paraId="5E0D6759"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60</w:t>
                  </w:r>
                </w:p>
              </w:tc>
              <w:tc>
                <w:tcPr>
                  <w:tcW w:w="1257" w:type="pct"/>
                </w:tcPr>
                <w:p w14:paraId="4342AECD"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5.5*64*T</w:t>
                  </w:r>
                  <w:r w:rsidRPr="0092176B">
                    <w:rPr>
                      <w:rFonts w:ascii="Arial" w:eastAsia="宋体" w:hAnsi="Arial"/>
                      <w:i/>
                      <w:iCs/>
                      <w:sz w:val="18"/>
                      <w:szCs w:val="20"/>
                      <w:vertAlign w:val="subscript"/>
                      <w:lang w:val="en-GB" w:eastAsia="en-US"/>
                    </w:rPr>
                    <w:t>c</w:t>
                  </w:r>
                </w:p>
              </w:tc>
              <w:tc>
                <w:tcPr>
                  <w:tcW w:w="1258" w:type="pct"/>
                </w:tcPr>
                <w:p w14:paraId="7038D6C5"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5.5*64*T</w:t>
                  </w:r>
                  <w:r w:rsidRPr="0092176B">
                    <w:rPr>
                      <w:rFonts w:ascii="Arial" w:eastAsia="宋体" w:hAnsi="Arial"/>
                      <w:i/>
                      <w:iCs/>
                      <w:sz w:val="18"/>
                      <w:szCs w:val="20"/>
                      <w:vertAlign w:val="subscript"/>
                      <w:lang w:val="en-GB" w:eastAsia="en-US"/>
                    </w:rPr>
                    <w:t>c</w:t>
                  </w:r>
                </w:p>
              </w:tc>
            </w:tr>
            <w:tr w:rsidR="0092176B" w:rsidRPr="0092176B" w14:paraId="66F54D3C" w14:textId="77777777" w:rsidTr="0050557B">
              <w:trPr>
                <w:cantSplit/>
                <w:jc w:val="center"/>
              </w:trPr>
              <w:tc>
                <w:tcPr>
                  <w:tcW w:w="1205" w:type="pct"/>
                  <w:tcBorders>
                    <w:bottom w:val="nil"/>
                  </w:tcBorders>
                  <w:vAlign w:val="center"/>
                </w:tcPr>
                <w:p w14:paraId="0512B8AA"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2</w:t>
                  </w:r>
                </w:p>
              </w:tc>
              <w:tc>
                <w:tcPr>
                  <w:tcW w:w="1280" w:type="pct"/>
                </w:tcPr>
                <w:p w14:paraId="3A42FC2B"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60</w:t>
                  </w:r>
                </w:p>
              </w:tc>
              <w:tc>
                <w:tcPr>
                  <w:tcW w:w="1257" w:type="pct"/>
                </w:tcPr>
                <w:p w14:paraId="36D0D01E"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K*64*T</w:t>
                  </w:r>
                  <w:r w:rsidRPr="0092176B">
                    <w:rPr>
                      <w:rFonts w:ascii="Arial" w:eastAsia="宋体" w:hAnsi="Arial"/>
                      <w:i/>
                      <w:iCs/>
                      <w:sz w:val="18"/>
                      <w:szCs w:val="20"/>
                      <w:vertAlign w:val="subscript"/>
                      <w:lang w:val="en-GB" w:eastAsia="en-US"/>
                    </w:rPr>
                    <w:t>c</w:t>
                  </w:r>
                </w:p>
              </w:tc>
              <w:tc>
                <w:tcPr>
                  <w:tcW w:w="1258" w:type="pct"/>
                </w:tcPr>
                <w:p w14:paraId="03CCE838"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2.5*64*T</w:t>
                  </w:r>
                  <w:r w:rsidRPr="0092176B">
                    <w:rPr>
                      <w:rFonts w:ascii="Arial" w:eastAsia="宋体" w:hAnsi="Arial"/>
                      <w:i/>
                      <w:iCs/>
                      <w:sz w:val="18"/>
                      <w:szCs w:val="20"/>
                      <w:vertAlign w:val="subscript"/>
                      <w:lang w:val="en-GB" w:eastAsia="en-US"/>
                    </w:rPr>
                    <w:t>c</w:t>
                  </w:r>
                </w:p>
              </w:tc>
            </w:tr>
            <w:tr w:rsidR="0092176B" w:rsidRPr="0092176B" w14:paraId="1ED57B84" w14:textId="77777777" w:rsidTr="0050557B">
              <w:trPr>
                <w:cantSplit/>
                <w:jc w:val="center"/>
              </w:trPr>
              <w:tc>
                <w:tcPr>
                  <w:tcW w:w="1205" w:type="pct"/>
                  <w:tcBorders>
                    <w:top w:val="nil"/>
                  </w:tcBorders>
                </w:tcPr>
                <w:p w14:paraId="6BA0ED08" w14:textId="77777777" w:rsidR="0092176B" w:rsidRPr="0092176B" w:rsidRDefault="0092176B" w:rsidP="0092176B">
                  <w:pPr>
                    <w:keepNext/>
                    <w:keepLines/>
                    <w:jc w:val="center"/>
                    <w:rPr>
                      <w:rFonts w:ascii="Arial" w:eastAsia="宋体" w:hAnsi="Arial"/>
                      <w:i/>
                      <w:iCs/>
                      <w:sz w:val="18"/>
                      <w:szCs w:val="20"/>
                      <w:lang w:val="en-GB" w:eastAsia="en-US"/>
                    </w:rPr>
                  </w:pPr>
                </w:p>
              </w:tc>
              <w:tc>
                <w:tcPr>
                  <w:tcW w:w="1280" w:type="pct"/>
                </w:tcPr>
                <w:p w14:paraId="17B23DE0"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120</w:t>
                  </w:r>
                </w:p>
              </w:tc>
              <w:tc>
                <w:tcPr>
                  <w:tcW w:w="1257" w:type="pct"/>
                </w:tcPr>
                <w:p w14:paraId="2BFC787E"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K*64*T</w:t>
                  </w:r>
                  <w:r w:rsidRPr="0092176B">
                    <w:rPr>
                      <w:rFonts w:ascii="Arial" w:eastAsia="宋体" w:hAnsi="Arial"/>
                      <w:i/>
                      <w:iCs/>
                      <w:sz w:val="18"/>
                      <w:szCs w:val="20"/>
                      <w:vertAlign w:val="subscript"/>
                      <w:lang w:val="en-GB" w:eastAsia="en-US"/>
                    </w:rPr>
                    <w:t>c</w:t>
                  </w:r>
                </w:p>
              </w:tc>
              <w:tc>
                <w:tcPr>
                  <w:tcW w:w="1258" w:type="pct"/>
                </w:tcPr>
                <w:p w14:paraId="0FA74382" w14:textId="77777777" w:rsidR="0092176B" w:rsidRPr="0092176B" w:rsidRDefault="0092176B" w:rsidP="0092176B">
                  <w:pPr>
                    <w:keepNext/>
                    <w:keepLines/>
                    <w:jc w:val="center"/>
                    <w:rPr>
                      <w:rFonts w:ascii="Arial" w:eastAsia="宋体" w:hAnsi="Arial"/>
                      <w:i/>
                      <w:iCs/>
                      <w:sz w:val="18"/>
                      <w:szCs w:val="20"/>
                      <w:lang w:val="en-GB" w:eastAsia="en-US"/>
                    </w:rPr>
                  </w:pPr>
                  <w:r w:rsidRPr="0092176B">
                    <w:rPr>
                      <w:rFonts w:ascii="Arial" w:eastAsia="宋体" w:hAnsi="Arial"/>
                      <w:i/>
                      <w:iCs/>
                      <w:sz w:val="18"/>
                      <w:szCs w:val="20"/>
                      <w:lang w:val="en-GB" w:eastAsia="en-US"/>
                    </w:rPr>
                    <w:t>2.5*64*T</w:t>
                  </w:r>
                  <w:r w:rsidRPr="0092176B">
                    <w:rPr>
                      <w:rFonts w:ascii="Arial" w:eastAsia="宋体" w:hAnsi="Arial"/>
                      <w:i/>
                      <w:iCs/>
                      <w:sz w:val="18"/>
                      <w:szCs w:val="20"/>
                      <w:vertAlign w:val="subscript"/>
                      <w:lang w:val="en-GB" w:eastAsia="en-US"/>
                    </w:rPr>
                    <w:t>c</w:t>
                  </w:r>
                </w:p>
              </w:tc>
            </w:tr>
            <w:tr w:rsidR="0092176B" w:rsidRPr="0092176B" w14:paraId="239EDC9E" w14:textId="77777777" w:rsidTr="0050557B">
              <w:trPr>
                <w:cantSplit/>
                <w:jc w:val="center"/>
              </w:trPr>
              <w:tc>
                <w:tcPr>
                  <w:tcW w:w="5000" w:type="pct"/>
                  <w:gridSpan w:val="4"/>
                </w:tcPr>
                <w:p w14:paraId="7EF02DA6" w14:textId="77777777" w:rsidR="0092176B" w:rsidRPr="0092176B" w:rsidRDefault="0092176B" w:rsidP="0092176B">
                  <w:pPr>
                    <w:keepNext/>
                    <w:keepLines/>
                    <w:ind w:left="851" w:hanging="851"/>
                    <w:rPr>
                      <w:rFonts w:ascii="Arial" w:eastAsia="宋体" w:hAnsi="Arial"/>
                      <w:i/>
                      <w:iCs/>
                      <w:sz w:val="18"/>
                      <w:szCs w:val="20"/>
                      <w:lang w:val="en-GB" w:eastAsia="en-US"/>
                    </w:rPr>
                  </w:pPr>
                  <w:r w:rsidRPr="0092176B">
                    <w:rPr>
                      <w:rFonts w:ascii="Arial" w:eastAsia="宋体" w:hAnsi="Arial" w:cs="Arial"/>
                      <w:i/>
                      <w:iCs/>
                      <w:sz w:val="18"/>
                      <w:szCs w:val="20"/>
                      <w:lang w:val="en-GB" w:eastAsia="en-US"/>
                    </w:rPr>
                    <w:t>NOTE 1</w:t>
                  </w:r>
                  <w:r w:rsidRPr="0092176B">
                    <w:rPr>
                      <w:rFonts w:ascii="Arial" w:eastAsia="宋体" w:hAnsi="Arial"/>
                      <w:i/>
                      <w:iCs/>
                      <w:sz w:val="18"/>
                      <w:szCs w:val="20"/>
                      <w:lang w:val="en-GB" w:eastAsia="en-US"/>
                    </w:rPr>
                    <w:t>:</w:t>
                  </w:r>
                  <w:r w:rsidRPr="0092176B">
                    <w:rPr>
                      <w:rFonts w:ascii="Arial" w:eastAsia="宋体" w:hAnsi="Arial"/>
                      <w:i/>
                      <w:iCs/>
                      <w:sz w:val="18"/>
                      <w:szCs w:val="20"/>
                      <w:lang w:val="en-GB" w:eastAsia="en-US"/>
                    </w:rPr>
                    <w:tab/>
                    <w:t>T</w:t>
                  </w:r>
                  <w:r w:rsidRPr="0092176B">
                    <w:rPr>
                      <w:rFonts w:ascii="Arial" w:eastAsia="宋体" w:hAnsi="Arial"/>
                      <w:i/>
                      <w:iCs/>
                      <w:sz w:val="18"/>
                      <w:szCs w:val="20"/>
                      <w:vertAlign w:val="subscript"/>
                      <w:lang w:val="en-GB" w:eastAsia="en-US"/>
                    </w:rPr>
                    <w:t>c</w:t>
                  </w:r>
                  <w:r w:rsidRPr="0092176B">
                    <w:rPr>
                      <w:rFonts w:ascii="Arial" w:eastAsia="宋体" w:hAnsi="Arial"/>
                      <w:i/>
                      <w:iCs/>
                      <w:sz w:val="18"/>
                      <w:szCs w:val="20"/>
                      <w:lang w:val="en-GB" w:eastAsia="en-US"/>
                    </w:rPr>
                    <w:t xml:space="preserve"> is the basic timing unit defined in TS 38.211 [6]</w:t>
                  </w:r>
                </w:p>
                <w:p w14:paraId="5F142A12" w14:textId="77777777" w:rsidR="0092176B" w:rsidRPr="0092176B" w:rsidRDefault="0092176B" w:rsidP="0092176B">
                  <w:pPr>
                    <w:keepNext/>
                    <w:keepLines/>
                    <w:ind w:left="851" w:hanging="851"/>
                    <w:rPr>
                      <w:rFonts w:ascii="Arial" w:eastAsia="宋体" w:hAnsi="Arial"/>
                      <w:i/>
                      <w:iCs/>
                      <w:sz w:val="18"/>
                      <w:szCs w:val="20"/>
                      <w:lang w:val="en-GB" w:eastAsia="en-US"/>
                    </w:rPr>
                  </w:pPr>
                  <w:r w:rsidRPr="0092176B">
                    <w:rPr>
                      <w:rFonts w:ascii="Arial" w:eastAsia="宋体" w:hAnsi="Arial" w:cs="Arial"/>
                      <w:i/>
                      <w:iCs/>
                      <w:sz w:val="18"/>
                      <w:szCs w:val="20"/>
                      <w:lang w:val="en-GB" w:eastAsia="en-US"/>
                    </w:rPr>
                    <w:t>NOTE 2</w:t>
                  </w:r>
                  <w:r w:rsidRPr="0092176B">
                    <w:rPr>
                      <w:rFonts w:ascii="Arial" w:eastAsia="宋体" w:hAnsi="Arial"/>
                      <w:i/>
                      <w:iCs/>
                      <w:sz w:val="18"/>
                      <w:szCs w:val="20"/>
                      <w:lang w:val="en-GB" w:eastAsia="en-US"/>
                    </w:rPr>
                    <w:t>:</w:t>
                  </w:r>
                  <w:r w:rsidRPr="0092176B">
                    <w:rPr>
                      <w:rFonts w:ascii="Arial" w:eastAsia="宋体" w:hAnsi="Arial"/>
                      <w:i/>
                      <w:iCs/>
                      <w:sz w:val="18"/>
                      <w:szCs w:val="20"/>
                      <w:lang w:val="en-GB" w:eastAsia="en-US"/>
                    </w:rPr>
                    <w:tab/>
                    <w:t>When [highSpeedMeasFlagFR2-r17] is configured for UE supporting power class 6, K = [4.5]; otherwise, when [highSpeedMeasFlagFR2-r17] is not configured K = 2.5.</w:t>
                  </w:r>
                </w:p>
              </w:tc>
            </w:tr>
          </w:tbl>
          <w:p w14:paraId="20825857" w14:textId="77777777" w:rsidR="0092176B" w:rsidRPr="008F4F0D" w:rsidRDefault="0092176B" w:rsidP="003C5A61">
            <w:pPr>
              <w:tabs>
                <w:tab w:val="left" w:pos="1134"/>
              </w:tabs>
              <w:spacing w:before="60"/>
              <w:jc w:val="both"/>
              <w:rPr>
                <w:rFonts w:eastAsia="等线"/>
                <w:i/>
                <w:iCs/>
                <w:sz w:val="20"/>
                <w:szCs w:val="20"/>
                <w:lang w:val="en-GB"/>
              </w:rPr>
            </w:pPr>
          </w:p>
        </w:tc>
      </w:tr>
    </w:tbl>
    <w:p w14:paraId="32199205" w14:textId="77777777" w:rsidR="00A05355" w:rsidRDefault="00D738E9" w:rsidP="005F00B0">
      <w:pPr>
        <w:tabs>
          <w:tab w:val="left" w:pos="1134"/>
        </w:tabs>
        <w:spacing w:before="120" w:afterLines="50" w:after="156"/>
        <w:jc w:val="both"/>
        <w:rPr>
          <w:rFonts w:eastAsia="等线"/>
          <w:sz w:val="20"/>
          <w:szCs w:val="20"/>
        </w:rPr>
      </w:pPr>
      <w:r>
        <w:rPr>
          <w:rFonts w:eastAsia="等线"/>
          <w:sz w:val="20"/>
          <w:szCs w:val="20"/>
        </w:rPr>
        <w:lastRenderedPageBreak/>
        <w:t>T</w:t>
      </w:r>
      <w:r w:rsidRPr="008F4F0D">
        <w:rPr>
          <w:rFonts w:eastAsia="等线"/>
          <w:sz w:val="20"/>
          <w:szCs w:val="20"/>
          <w:vertAlign w:val="subscript"/>
        </w:rPr>
        <w:t>q</w:t>
      </w:r>
      <w:r>
        <w:rPr>
          <w:rFonts w:eastAsia="等线"/>
          <w:sz w:val="20"/>
          <w:szCs w:val="20"/>
        </w:rPr>
        <w:t xml:space="preserve"> includes time drift due to frequency error</w:t>
      </w:r>
      <w:r w:rsidR="0049243E">
        <w:rPr>
          <w:rFonts w:eastAsia="等线"/>
          <w:sz w:val="20"/>
          <w:szCs w:val="20"/>
        </w:rPr>
        <w:t xml:space="preserve"> per 200ms</w:t>
      </w:r>
      <w:r>
        <w:rPr>
          <w:rFonts w:eastAsia="等线"/>
          <w:sz w:val="20"/>
          <w:szCs w:val="20"/>
        </w:rPr>
        <w:t>, time drift due to UE movement</w:t>
      </w:r>
      <w:r w:rsidR="0049243E">
        <w:rPr>
          <w:rFonts w:eastAsia="等线"/>
          <w:sz w:val="20"/>
          <w:szCs w:val="20"/>
        </w:rPr>
        <w:t xml:space="preserve"> per 200ms</w:t>
      </w:r>
      <w:r>
        <w:rPr>
          <w:rFonts w:eastAsia="等线"/>
          <w:sz w:val="20"/>
          <w:szCs w:val="20"/>
        </w:rPr>
        <w:t>, and 1.5T</w:t>
      </w:r>
      <w:r w:rsidRPr="008F4F0D">
        <w:rPr>
          <w:rFonts w:eastAsia="等线"/>
          <w:sz w:val="20"/>
          <w:szCs w:val="20"/>
          <w:vertAlign w:val="subscript"/>
        </w:rPr>
        <w:t>s</w:t>
      </w:r>
      <w:r>
        <w:rPr>
          <w:rFonts w:eastAsia="等线"/>
          <w:sz w:val="20"/>
          <w:szCs w:val="20"/>
        </w:rPr>
        <w:t xml:space="preserve"> DigRF error</w:t>
      </w:r>
      <w:r w:rsidR="0049243E">
        <w:rPr>
          <w:rFonts w:eastAsia="等线"/>
          <w:sz w:val="20"/>
          <w:szCs w:val="20"/>
        </w:rPr>
        <w:t xml:space="preserve">. </w:t>
      </w:r>
      <w:r w:rsidR="00A529CA">
        <w:rPr>
          <w:rFonts w:eastAsia="等线"/>
          <w:sz w:val="20"/>
          <w:szCs w:val="20"/>
        </w:rPr>
        <w:t xml:space="preserve">In FR1, </w:t>
      </w:r>
      <w:r w:rsidR="0049243E">
        <w:rPr>
          <w:rFonts w:eastAsia="等线"/>
          <w:sz w:val="20"/>
          <w:szCs w:val="20"/>
        </w:rPr>
        <w:t>T</w:t>
      </w:r>
      <w:r w:rsidR="0049243E" w:rsidRPr="008F4F0D">
        <w:rPr>
          <w:rFonts w:eastAsia="等线"/>
          <w:sz w:val="20"/>
          <w:szCs w:val="20"/>
          <w:vertAlign w:val="subscript"/>
        </w:rPr>
        <w:t>q</w:t>
      </w:r>
      <w:r w:rsidR="0049243E">
        <w:rPr>
          <w:rFonts w:eastAsia="等线"/>
          <w:sz w:val="20"/>
          <w:szCs w:val="20"/>
        </w:rPr>
        <w:t xml:space="preserve"> is 5.5Ts,</w:t>
      </w:r>
      <w:r w:rsidR="00A529CA">
        <w:rPr>
          <w:rFonts w:eastAsia="等线"/>
          <w:sz w:val="20"/>
          <w:szCs w:val="20"/>
        </w:rPr>
        <w:t xml:space="preserve"> </w:t>
      </w:r>
      <w:r w:rsidR="0049243E">
        <w:rPr>
          <w:rFonts w:eastAsia="等线"/>
          <w:sz w:val="20"/>
          <w:szCs w:val="20"/>
        </w:rPr>
        <w:t xml:space="preserve">the supported </w:t>
      </w:r>
      <w:r w:rsidR="00A529CA">
        <w:rPr>
          <w:rFonts w:eastAsia="等线"/>
          <w:sz w:val="20"/>
          <w:szCs w:val="20"/>
        </w:rPr>
        <w:t xml:space="preserve">max </w:t>
      </w:r>
      <w:r w:rsidR="0049243E">
        <w:rPr>
          <w:rFonts w:eastAsia="等线"/>
          <w:sz w:val="20"/>
          <w:szCs w:val="20"/>
        </w:rPr>
        <w:t xml:space="preserve">speed of UE movement is </w:t>
      </w:r>
      <w:r w:rsidR="00DF434E">
        <w:rPr>
          <w:rFonts w:eastAsia="等线"/>
          <w:sz w:val="20"/>
          <w:szCs w:val="20"/>
        </w:rPr>
        <w:t>594km/h.</w:t>
      </w:r>
      <w:r w:rsidR="008F4F0D">
        <w:rPr>
          <w:rFonts w:eastAsia="等线"/>
          <w:sz w:val="20"/>
          <w:szCs w:val="20"/>
        </w:rPr>
        <w:t xml:space="preserve"> </w:t>
      </w:r>
      <w:r w:rsidR="00A05355">
        <w:rPr>
          <w:rFonts w:eastAsia="等线"/>
          <w:sz w:val="20"/>
          <w:szCs w:val="20"/>
        </w:rPr>
        <w:t xml:space="preserve">Therefore, if the speed of ATG UE </w:t>
      </w:r>
      <w:r w:rsidR="00752868">
        <w:rPr>
          <w:rFonts w:eastAsia="等线"/>
          <w:sz w:val="20"/>
          <w:szCs w:val="20"/>
        </w:rPr>
        <w:t xml:space="preserve">is </w:t>
      </w:r>
      <w:r w:rsidR="00A05355">
        <w:rPr>
          <w:rFonts w:eastAsia="等线"/>
          <w:sz w:val="20"/>
          <w:szCs w:val="20"/>
        </w:rPr>
        <w:t>larger than 594km/h, the current requirement can’t be reused.</w:t>
      </w:r>
    </w:p>
    <w:p w14:paraId="1A03AB00" w14:textId="77777777" w:rsidR="0092176B" w:rsidRDefault="008F4F0D" w:rsidP="005F00B0">
      <w:pPr>
        <w:tabs>
          <w:tab w:val="left" w:pos="1134"/>
        </w:tabs>
        <w:spacing w:before="120" w:afterLines="50" w:after="156"/>
        <w:jc w:val="both"/>
        <w:rPr>
          <w:rFonts w:eastAsia="等线"/>
          <w:sz w:val="20"/>
          <w:szCs w:val="20"/>
        </w:rPr>
      </w:pPr>
      <w:r>
        <w:rPr>
          <w:rFonts w:eastAsia="等线"/>
          <w:sz w:val="20"/>
          <w:szCs w:val="20"/>
        </w:rPr>
        <w:t>We provide the calculation as follows.</w:t>
      </w:r>
    </w:p>
    <w:p w14:paraId="19C3E908" w14:textId="77777777" w:rsidR="00C6611C" w:rsidRPr="00B42D8D" w:rsidRDefault="00C6611C" w:rsidP="005F00B0">
      <w:pPr>
        <w:tabs>
          <w:tab w:val="left" w:pos="1134"/>
        </w:tabs>
        <w:spacing w:before="120" w:afterLines="50" w:after="156"/>
        <w:jc w:val="center"/>
        <w:rPr>
          <w:rFonts w:eastAsia="等线"/>
          <w:b/>
          <w:bCs/>
          <w:sz w:val="20"/>
          <w:szCs w:val="20"/>
        </w:rPr>
      </w:pPr>
      <w:r w:rsidRPr="00B42D8D">
        <w:rPr>
          <w:rFonts w:eastAsia="等线" w:hint="eastAsia"/>
          <w:b/>
          <w:bCs/>
          <w:sz w:val="20"/>
          <w:szCs w:val="20"/>
        </w:rPr>
        <w:t>T</w:t>
      </w:r>
      <w:r w:rsidRPr="00B42D8D">
        <w:rPr>
          <w:rFonts w:eastAsia="等线"/>
          <w:b/>
          <w:bCs/>
          <w:sz w:val="20"/>
          <w:szCs w:val="20"/>
        </w:rPr>
        <w:t>able 1. Time drift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984"/>
        <w:gridCol w:w="3261"/>
        <w:gridCol w:w="1993"/>
      </w:tblGrid>
      <w:tr w:rsidR="00D738E9" w:rsidRPr="00780C44" w14:paraId="66B7F503" w14:textId="77777777" w:rsidTr="001D696C">
        <w:trPr>
          <w:trHeight w:hRule="exact" w:val="401"/>
          <w:jc w:val="center"/>
        </w:trPr>
        <w:tc>
          <w:tcPr>
            <w:tcW w:w="2093" w:type="dxa"/>
            <w:shd w:val="clear" w:color="auto" w:fill="auto"/>
            <w:vAlign w:val="center"/>
          </w:tcPr>
          <w:p w14:paraId="0BCF9D12" w14:textId="77777777" w:rsidR="00D738E9" w:rsidRPr="00780C44" w:rsidRDefault="00D738E9" w:rsidP="001D696C">
            <w:pPr>
              <w:tabs>
                <w:tab w:val="left" w:pos="1134"/>
              </w:tabs>
              <w:jc w:val="center"/>
              <w:rPr>
                <w:rFonts w:eastAsia="sans-serif-black"/>
                <w:sz w:val="20"/>
                <w:szCs w:val="20"/>
                <w:lang w:val="en-GB"/>
              </w:rPr>
            </w:pPr>
            <w:r w:rsidRPr="00780C44">
              <w:rPr>
                <w:rFonts w:eastAsia="sans-serif-black"/>
                <w:sz w:val="20"/>
                <w:szCs w:val="20"/>
                <w:lang w:val="en-GB"/>
              </w:rPr>
              <w:t>Factors</w:t>
            </w:r>
          </w:p>
        </w:tc>
        <w:tc>
          <w:tcPr>
            <w:tcW w:w="7238" w:type="dxa"/>
            <w:gridSpan w:val="3"/>
            <w:vAlign w:val="center"/>
          </w:tcPr>
          <w:p w14:paraId="36C961C1" w14:textId="77777777" w:rsidR="00D738E9" w:rsidRPr="00780C44" w:rsidRDefault="00D738E9" w:rsidP="001D696C">
            <w:pPr>
              <w:tabs>
                <w:tab w:val="left" w:pos="1134"/>
              </w:tabs>
              <w:jc w:val="center"/>
              <w:rPr>
                <w:rFonts w:eastAsia="sans-serif-black"/>
                <w:sz w:val="20"/>
                <w:szCs w:val="20"/>
                <w:lang w:val="en-GB"/>
              </w:rPr>
            </w:pPr>
            <w:r w:rsidRPr="00780C44">
              <w:rPr>
                <w:rFonts w:eastAsia="sans-serif-black"/>
                <w:sz w:val="20"/>
                <w:szCs w:val="20"/>
                <w:lang w:val="en-GB"/>
              </w:rPr>
              <w:t>Time drift</w:t>
            </w:r>
          </w:p>
        </w:tc>
      </w:tr>
      <w:tr w:rsidR="00D738E9" w:rsidRPr="00780C44" w14:paraId="13BDA4A7" w14:textId="77777777" w:rsidTr="001D696C">
        <w:trPr>
          <w:trHeight w:hRule="exact" w:val="421"/>
          <w:jc w:val="center"/>
        </w:trPr>
        <w:tc>
          <w:tcPr>
            <w:tcW w:w="2093" w:type="dxa"/>
            <w:shd w:val="clear" w:color="auto" w:fill="auto"/>
            <w:vAlign w:val="center"/>
          </w:tcPr>
          <w:p w14:paraId="3A3F745E" w14:textId="77777777" w:rsidR="00D738E9" w:rsidRPr="00780C44" w:rsidRDefault="00D738E9" w:rsidP="001D696C">
            <w:pPr>
              <w:tabs>
                <w:tab w:val="left" w:pos="1134"/>
              </w:tabs>
              <w:jc w:val="center"/>
              <w:rPr>
                <w:rFonts w:eastAsia="sans-serif-black"/>
                <w:sz w:val="20"/>
                <w:szCs w:val="20"/>
                <w:lang w:val="en-GB"/>
              </w:rPr>
            </w:pPr>
            <w:r w:rsidRPr="00780C44">
              <w:rPr>
                <w:rFonts w:eastAsia="sans-serif-black"/>
                <w:sz w:val="20"/>
                <w:szCs w:val="20"/>
                <w:lang w:val="en-GB"/>
              </w:rPr>
              <w:t>Frequency error</w:t>
            </w:r>
          </w:p>
        </w:tc>
        <w:tc>
          <w:tcPr>
            <w:tcW w:w="7238" w:type="dxa"/>
            <w:gridSpan w:val="3"/>
            <w:vAlign w:val="center"/>
          </w:tcPr>
          <w:p w14:paraId="2F6012CA" w14:textId="77777777" w:rsidR="00D738E9" w:rsidRPr="00780C44" w:rsidRDefault="00D738E9" w:rsidP="001D696C">
            <w:pPr>
              <w:tabs>
                <w:tab w:val="left" w:pos="1134"/>
              </w:tabs>
              <w:jc w:val="center"/>
              <w:rPr>
                <w:rFonts w:eastAsia="sans-serif-black"/>
                <w:sz w:val="20"/>
                <w:szCs w:val="20"/>
                <w:lang w:val="en-GB"/>
              </w:rPr>
            </w:pPr>
            <w:r w:rsidRPr="00780C44">
              <w:rPr>
                <w:rFonts w:eastAsia="sans-serif-black"/>
                <w:sz w:val="20"/>
                <w:szCs w:val="20"/>
                <w:lang w:val="en-GB"/>
              </w:rPr>
              <w:t>[0.1]PPM</w:t>
            </w:r>
          </w:p>
        </w:tc>
      </w:tr>
      <w:tr w:rsidR="00D738E9" w:rsidRPr="00780C44" w14:paraId="41E1F558" w14:textId="77777777" w:rsidTr="001D696C">
        <w:trPr>
          <w:trHeight w:hRule="exact" w:val="710"/>
          <w:jc w:val="center"/>
        </w:trPr>
        <w:tc>
          <w:tcPr>
            <w:tcW w:w="2093" w:type="dxa"/>
            <w:shd w:val="clear" w:color="auto" w:fill="auto"/>
            <w:vAlign w:val="center"/>
          </w:tcPr>
          <w:p w14:paraId="6D626944" w14:textId="77777777" w:rsidR="00D738E9" w:rsidRPr="00780C44" w:rsidRDefault="00D738E9" w:rsidP="001D696C">
            <w:pPr>
              <w:tabs>
                <w:tab w:val="left" w:pos="1134"/>
              </w:tabs>
              <w:jc w:val="center"/>
              <w:rPr>
                <w:rFonts w:eastAsia="sans-serif-black"/>
                <w:sz w:val="20"/>
                <w:szCs w:val="20"/>
                <w:lang w:val="en-GB"/>
              </w:rPr>
            </w:pPr>
            <w:r w:rsidRPr="00780C44">
              <w:rPr>
                <w:rFonts w:eastAsia="sans-serif-black"/>
                <w:sz w:val="20"/>
                <w:szCs w:val="20"/>
                <w:lang w:val="en-GB"/>
              </w:rPr>
              <w:t>Time drift due to frequency error</w:t>
            </w:r>
          </w:p>
        </w:tc>
        <w:tc>
          <w:tcPr>
            <w:tcW w:w="7238" w:type="dxa"/>
            <w:gridSpan w:val="3"/>
            <w:vAlign w:val="center"/>
          </w:tcPr>
          <w:p w14:paraId="736D444B" w14:textId="77777777" w:rsidR="00D738E9" w:rsidRPr="00780C44" w:rsidRDefault="00D738E9" w:rsidP="001D696C">
            <w:pPr>
              <w:tabs>
                <w:tab w:val="left" w:pos="1134"/>
              </w:tabs>
              <w:jc w:val="center"/>
              <w:rPr>
                <w:rFonts w:eastAsia="sans-serif-black"/>
                <w:sz w:val="20"/>
                <w:szCs w:val="20"/>
                <w:lang w:val="en-GB"/>
              </w:rPr>
            </w:pPr>
            <w:r w:rsidRPr="00780C44">
              <w:rPr>
                <w:rFonts w:eastAsia="sans-serif-black"/>
                <w:sz w:val="20"/>
                <w:szCs w:val="20"/>
                <w:lang w:val="en-GB"/>
              </w:rPr>
              <w:t>[20]ns</w:t>
            </w:r>
          </w:p>
        </w:tc>
      </w:tr>
      <w:tr w:rsidR="00DF434E" w:rsidRPr="00780C44" w14:paraId="1CC60029" w14:textId="77777777" w:rsidTr="008F4F0D">
        <w:trPr>
          <w:trHeight w:hRule="exact" w:val="974"/>
          <w:jc w:val="center"/>
        </w:trPr>
        <w:tc>
          <w:tcPr>
            <w:tcW w:w="2093" w:type="dxa"/>
            <w:shd w:val="clear" w:color="auto" w:fill="auto"/>
            <w:vAlign w:val="center"/>
          </w:tcPr>
          <w:p w14:paraId="148E13CD" w14:textId="77777777" w:rsidR="00DF434E" w:rsidRPr="00780C44"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speed of UE movement</w:t>
            </w:r>
          </w:p>
        </w:tc>
        <w:tc>
          <w:tcPr>
            <w:tcW w:w="1984" w:type="dxa"/>
            <w:vAlign w:val="center"/>
          </w:tcPr>
          <w:p w14:paraId="299A695B" w14:textId="77777777" w:rsidR="00DF434E"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500km/h</w:t>
            </w:r>
          </w:p>
          <w:p w14:paraId="23C87F48" w14:textId="77777777" w:rsidR="00DF434E" w:rsidRPr="00780C44"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high speed train</w:t>
            </w:r>
          </w:p>
        </w:tc>
        <w:tc>
          <w:tcPr>
            <w:tcW w:w="3261" w:type="dxa"/>
            <w:vAlign w:val="center"/>
          </w:tcPr>
          <w:p w14:paraId="5DC7C1F9" w14:textId="77777777" w:rsidR="00DF434E" w:rsidRDefault="00DF434E" w:rsidP="001D696C">
            <w:pPr>
              <w:tabs>
                <w:tab w:val="left" w:pos="1134"/>
              </w:tabs>
              <w:jc w:val="center"/>
              <w:rPr>
                <w:rFonts w:eastAsia="sans-serif-black"/>
                <w:sz w:val="20"/>
                <w:szCs w:val="20"/>
                <w:lang w:val="en-GB"/>
              </w:rPr>
            </w:pPr>
            <w:r>
              <w:rPr>
                <w:rFonts w:eastAsia="sans-serif-black"/>
                <w:sz w:val="20"/>
                <w:szCs w:val="20"/>
                <w:lang w:val="en-GB"/>
              </w:rPr>
              <w:t>594km/h</w:t>
            </w:r>
          </w:p>
          <w:p w14:paraId="53695EF9" w14:textId="77777777" w:rsidR="00DF434E" w:rsidRPr="00780C44" w:rsidRDefault="00DF434E" w:rsidP="001D696C">
            <w:pPr>
              <w:tabs>
                <w:tab w:val="left" w:pos="1134"/>
              </w:tabs>
              <w:jc w:val="center"/>
              <w:rPr>
                <w:rFonts w:eastAsia="sans-serif-black"/>
                <w:sz w:val="20"/>
                <w:szCs w:val="20"/>
                <w:lang w:val="en-GB"/>
              </w:rPr>
            </w:pPr>
            <w:r w:rsidRPr="00DF434E">
              <w:rPr>
                <w:rFonts w:eastAsia="sans-serif-black"/>
                <w:sz w:val="20"/>
                <w:szCs w:val="20"/>
                <w:lang w:val="en-GB"/>
              </w:rPr>
              <w:t xml:space="preserve">max speed </w:t>
            </w:r>
            <w:r>
              <w:rPr>
                <w:rFonts w:eastAsia="sans-serif-black"/>
                <w:sz w:val="20"/>
                <w:szCs w:val="20"/>
                <w:lang w:val="en-GB"/>
              </w:rPr>
              <w:t>supported by T</w:t>
            </w:r>
            <w:r w:rsidRPr="008F4F0D">
              <w:rPr>
                <w:rFonts w:eastAsia="sans-serif-black"/>
                <w:sz w:val="20"/>
                <w:szCs w:val="20"/>
                <w:vertAlign w:val="subscript"/>
                <w:lang w:val="en-GB"/>
              </w:rPr>
              <w:t>q</w:t>
            </w:r>
            <w:r>
              <w:rPr>
                <w:rFonts w:eastAsia="sans-serif-black"/>
                <w:sz w:val="20"/>
                <w:szCs w:val="20"/>
                <w:lang w:val="en-GB"/>
              </w:rPr>
              <w:t>=5.5T</w:t>
            </w:r>
            <w:r w:rsidRPr="008F4F0D">
              <w:rPr>
                <w:rFonts w:eastAsia="sans-serif-black"/>
                <w:sz w:val="20"/>
                <w:szCs w:val="20"/>
                <w:vertAlign w:val="subscript"/>
                <w:lang w:val="en-GB"/>
              </w:rPr>
              <w:t>s</w:t>
            </w:r>
          </w:p>
        </w:tc>
        <w:tc>
          <w:tcPr>
            <w:tcW w:w="1993" w:type="dxa"/>
            <w:shd w:val="clear" w:color="auto" w:fill="auto"/>
            <w:vAlign w:val="center"/>
          </w:tcPr>
          <w:p w14:paraId="0C6D576B" w14:textId="77777777" w:rsidR="00B9471C"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1200km/h</w:t>
            </w:r>
          </w:p>
          <w:p w14:paraId="59BF58FE" w14:textId="77777777" w:rsidR="00DF434E" w:rsidRPr="00780C44"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aircraft</w:t>
            </w:r>
          </w:p>
        </w:tc>
      </w:tr>
      <w:tr w:rsidR="00DF434E" w:rsidRPr="00780C44" w14:paraId="240D371E" w14:textId="77777777" w:rsidTr="008F4F0D">
        <w:trPr>
          <w:trHeight w:hRule="exact" w:val="862"/>
          <w:jc w:val="center"/>
        </w:trPr>
        <w:tc>
          <w:tcPr>
            <w:tcW w:w="2093" w:type="dxa"/>
            <w:shd w:val="clear" w:color="auto" w:fill="auto"/>
            <w:vAlign w:val="center"/>
          </w:tcPr>
          <w:p w14:paraId="7300F058" w14:textId="77777777" w:rsidR="00DF434E" w:rsidRPr="00780C44"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Time drift due to UE movement per [200]ms</w:t>
            </w:r>
          </w:p>
        </w:tc>
        <w:tc>
          <w:tcPr>
            <w:tcW w:w="1984" w:type="dxa"/>
            <w:vAlign w:val="center"/>
          </w:tcPr>
          <w:p w14:paraId="06115CCE" w14:textId="77777777" w:rsidR="00DF434E" w:rsidRPr="00780C44"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92.6ns</w:t>
            </w:r>
          </w:p>
        </w:tc>
        <w:tc>
          <w:tcPr>
            <w:tcW w:w="3261" w:type="dxa"/>
            <w:vAlign w:val="center"/>
          </w:tcPr>
          <w:p w14:paraId="6321EFA0" w14:textId="77777777" w:rsidR="00DF434E" w:rsidRPr="00780C44" w:rsidRDefault="00DF434E" w:rsidP="001D696C">
            <w:pPr>
              <w:tabs>
                <w:tab w:val="left" w:pos="1134"/>
              </w:tabs>
              <w:jc w:val="center"/>
              <w:rPr>
                <w:rFonts w:eastAsia="sans-serif-black"/>
                <w:sz w:val="20"/>
                <w:szCs w:val="20"/>
                <w:lang w:val="en-GB"/>
              </w:rPr>
            </w:pPr>
            <w:r>
              <w:rPr>
                <w:rFonts w:eastAsia="sans-serif-black"/>
                <w:sz w:val="20"/>
                <w:szCs w:val="20"/>
                <w:lang w:val="en-GB"/>
              </w:rPr>
              <w:t>110ns</w:t>
            </w:r>
          </w:p>
        </w:tc>
        <w:tc>
          <w:tcPr>
            <w:tcW w:w="1993" w:type="dxa"/>
            <w:shd w:val="clear" w:color="auto" w:fill="auto"/>
            <w:vAlign w:val="center"/>
          </w:tcPr>
          <w:p w14:paraId="27F2AE16" w14:textId="77777777" w:rsidR="00DF434E" w:rsidRPr="00780C44"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222.2ns</w:t>
            </w:r>
          </w:p>
        </w:tc>
      </w:tr>
      <w:tr w:rsidR="00D738E9" w:rsidRPr="00780C44" w14:paraId="56ABEB67" w14:textId="77777777" w:rsidTr="001D696C">
        <w:trPr>
          <w:trHeight w:hRule="exact" w:val="435"/>
          <w:jc w:val="center"/>
        </w:trPr>
        <w:tc>
          <w:tcPr>
            <w:tcW w:w="2093" w:type="dxa"/>
            <w:shd w:val="clear" w:color="auto" w:fill="auto"/>
            <w:vAlign w:val="center"/>
          </w:tcPr>
          <w:p w14:paraId="2A084B6C" w14:textId="77777777" w:rsidR="00D738E9" w:rsidRPr="00780C44" w:rsidRDefault="00D738E9" w:rsidP="001D696C">
            <w:pPr>
              <w:tabs>
                <w:tab w:val="left" w:pos="1134"/>
              </w:tabs>
              <w:jc w:val="center"/>
              <w:rPr>
                <w:rFonts w:eastAsia="sans-serif-black"/>
                <w:sz w:val="20"/>
                <w:szCs w:val="20"/>
                <w:lang w:val="en-GB"/>
              </w:rPr>
            </w:pPr>
            <w:r w:rsidRPr="00780C44">
              <w:rPr>
                <w:rFonts w:eastAsia="sans-serif-black"/>
                <w:sz w:val="20"/>
                <w:szCs w:val="20"/>
                <w:lang w:val="en-GB"/>
              </w:rPr>
              <w:t>DigRF error</w:t>
            </w:r>
          </w:p>
        </w:tc>
        <w:tc>
          <w:tcPr>
            <w:tcW w:w="7238" w:type="dxa"/>
            <w:gridSpan w:val="3"/>
            <w:vAlign w:val="center"/>
          </w:tcPr>
          <w:p w14:paraId="1B4239B1" w14:textId="77777777" w:rsidR="00D738E9" w:rsidRPr="001D696C" w:rsidRDefault="00D738E9" w:rsidP="001D696C">
            <w:pPr>
              <w:tabs>
                <w:tab w:val="left" w:pos="1134"/>
              </w:tabs>
              <w:jc w:val="center"/>
              <w:rPr>
                <w:rFonts w:eastAsiaTheme="minorEastAsia"/>
                <w:sz w:val="20"/>
                <w:szCs w:val="20"/>
                <w:lang w:val="en-GB"/>
              </w:rPr>
            </w:pPr>
            <w:r w:rsidRPr="00780C44">
              <w:rPr>
                <w:rFonts w:eastAsia="sans-serif-black"/>
                <w:sz w:val="20"/>
                <w:szCs w:val="20"/>
                <w:lang w:val="en-GB"/>
              </w:rPr>
              <w:t>1.5T</w:t>
            </w:r>
            <w:r w:rsidRPr="008F4F0D">
              <w:rPr>
                <w:rFonts w:eastAsia="sans-serif-black"/>
                <w:sz w:val="20"/>
                <w:szCs w:val="20"/>
                <w:vertAlign w:val="subscript"/>
                <w:lang w:val="en-GB"/>
              </w:rPr>
              <w:t>s</w:t>
            </w:r>
          </w:p>
        </w:tc>
      </w:tr>
      <w:tr w:rsidR="00DF434E" w:rsidRPr="00780C44" w14:paraId="762D4450" w14:textId="77777777" w:rsidTr="008F4F0D">
        <w:trPr>
          <w:trHeight w:hRule="exact" w:val="343"/>
          <w:jc w:val="center"/>
        </w:trPr>
        <w:tc>
          <w:tcPr>
            <w:tcW w:w="2093" w:type="dxa"/>
            <w:shd w:val="clear" w:color="auto" w:fill="auto"/>
            <w:vAlign w:val="center"/>
          </w:tcPr>
          <w:p w14:paraId="1C72BFC9" w14:textId="77777777" w:rsidR="00DF434E" w:rsidRPr="00780C44" w:rsidRDefault="00DF434E" w:rsidP="001D696C">
            <w:pPr>
              <w:tabs>
                <w:tab w:val="left" w:pos="1134"/>
              </w:tabs>
              <w:jc w:val="center"/>
              <w:rPr>
                <w:rFonts w:eastAsia="sans-serif-black"/>
                <w:sz w:val="20"/>
                <w:szCs w:val="20"/>
                <w:lang w:val="en-GB"/>
              </w:rPr>
            </w:pPr>
            <w:r w:rsidRPr="00780C44">
              <w:rPr>
                <w:rFonts w:eastAsia="sans-serif-black"/>
                <w:sz w:val="20"/>
                <w:szCs w:val="20"/>
                <w:lang w:val="en-GB"/>
              </w:rPr>
              <w:t>Total time drift</w:t>
            </w:r>
          </w:p>
        </w:tc>
        <w:tc>
          <w:tcPr>
            <w:tcW w:w="1984" w:type="dxa"/>
            <w:vAlign w:val="center"/>
          </w:tcPr>
          <w:p w14:paraId="79345509" w14:textId="77777777" w:rsidR="00DF434E" w:rsidRPr="00B9471C" w:rsidRDefault="00DF434E" w:rsidP="001D696C">
            <w:pPr>
              <w:tabs>
                <w:tab w:val="left" w:pos="1134"/>
              </w:tabs>
              <w:jc w:val="center"/>
              <w:rPr>
                <w:rFonts w:eastAsia="sans-serif-black"/>
                <w:color w:val="00B050"/>
                <w:sz w:val="20"/>
                <w:szCs w:val="20"/>
                <w:lang w:val="en-GB"/>
              </w:rPr>
            </w:pPr>
            <w:r w:rsidRPr="00B9471C">
              <w:rPr>
                <w:rFonts w:eastAsia="sans-serif-black"/>
                <w:color w:val="00B050"/>
                <w:sz w:val="20"/>
                <w:szCs w:val="20"/>
                <w:lang w:val="en-GB"/>
              </w:rPr>
              <w:t>4.96T</w:t>
            </w:r>
            <w:r w:rsidRPr="007D3533">
              <w:rPr>
                <w:rFonts w:eastAsia="sans-serif-black"/>
                <w:color w:val="00B050"/>
                <w:sz w:val="20"/>
                <w:szCs w:val="20"/>
                <w:vertAlign w:val="subscript"/>
                <w:lang w:val="en-GB"/>
              </w:rPr>
              <w:t>s</w:t>
            </w:r>
          </w:p>
        </w:tc>
        <w:tc>
          <w:tcPr>
            <w:tcW w:w="3261" w:type="dxa"/>
            <w:vAlign w:val="center"/>
          </w:tcPr>
          <w:p w14:paraId="67AF445C" w14:textId="77777777" w:rsidR="00DF434E" w:rsidRPr="00B9471C" w:rsidRDefault="00DF434E" w:rsidP="001D696C">
            <w:pPr>
              <w:tabs>
                <w:tab w:val="left" w:pos="1134"/>
              </w:tabs>
              <w:jc w:val="center"/>
              <w:rPr>
                <w:rFonts w:eastAsia="sans-serif-black"/>
                <w:color w:val="00B050"/>
                <w:sz w:val="20"/>
                <w:szCs w:val="20"/>
                <w:lang w:val="en-GB"/>
              </w:rPr>
            </w:pPr>
            <w:r w:rsidRPr="00B9471C">
              <w:rPr>
                <w:rFonts w:eastAsia="sans-serif-black"/>
                <w:color w:val="00B050"/>
                <w:sz w:val="20"/>
                <w:szCs w:val="20"/>
                <w:lang w:val="en-GB"/>
              </w:rPr>
              <w:t>5.5T</w:t>
            </w:r>
            <w:r w:rsidRPr="007D3533">
              <w:rPr>
                <w:rFonts w:eastAsia="sans-serif-black"/>
                <w:color w:val="00B050"/>
                <w:sz w:val="20"/>
                <w:szCs w:val="20"/>
                <w:vertAlign w:val="subscript"/>
                <w:lang w:val="en-GB"/>
              </w:rPr>
              <w:t>s</w:t>
            </w:r>
          </w:p>
        </w:tc>
        <w:tc>
          <w:tcPr>
            <w:tcW w:w="1993" w:type="dxa"/>
            <w:shd w:val="clear" w:color="auto" w:fill="auto"/>
            <w:vAlign w:val="center"/>
          </w:tcPr>
          <w:p w14:paraId="49DE74A2" w14:textId="77777777" w:rsidR="00DF434E" w:rsidRPr="00B9471C" w:rsidRDefault="00B9471C" w:rsidP="001D696C">
            <w:pPr>
              <w:tabs>
                <w:tab w:val="left" w:pos="1134"/>
              </w:tabs>
              <w:jc w:val="center"/>
              <w:rPr>
                <w:rFonts w:eastAsia="sans-serif-black"/>
                <w:color w:val="FF0000"/>
                <w:sz w:val="20"/>
                <w:szCs w:val="20"/>
                <w:lang w:val="en-GB"/>
              </w:rPr>
            </w:pPr>
            <w:r w:rsidRPr="00B9471C">
              <w:rPr>
                <w:rFonts w:eastAsia="sans-serif-black"/>
                <w:color w:val="FF0000"/>
                <w:sz w:val="20"/>
                <w:szCs w:val="20"/>
                <w:lang w:val="en-GB"/>
              </w:rPr>
              <w:t>8.95</w:t>
            </w:r>
            <w:r w:rsidR="00DF434E" w:rsidRPr="00B9471C">
              <w:rPr>
                <w:rFonts w:eastAsia="sans-serif-black"/>
                <w:color w:val="FF0000"/>
                <w:sz w:val="20"/>
                <w:szCs w:val="20"/>
                <w:lang w:val="en-GB"/>
              </w:rPr>
              <w:t xml:space="preserve"> T</w:t>
            </w:r>
            <w:r w:rsidR="00DF434E" w:rsidRPr="007D3533">
              <w:rPr>
                <w:rFonts w:eastAsia="sans-serif-black"/>
                <w:color w:val="FF0000"/>
                <w:sz w:val="20"/>
                <w:szCs w:val="20"/>
                <w:vertAlign w:val="subscript"/>
                <w:lang w:val="en-GB"/>
              </w:rPr>
              <w:t>s</w:t>
            </w:r>
          </w:p>
        </w:tc>
      </w:tr>
    </w:tbl>
    <w:p w14:paraId="41A2AC9F" w14:textId="77777777" w:rsidR="00D738E9" w:rsidRPr="008F4F0D" w:rsidRDefault="008F4F0D" w:rsidP="005F00B0">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1: </w:t>
      </w:r>
      <w:r w:rsidR="00A05355">
        <w:rPr>
          <w:rFonts w:eastAsia="等线"/>
          <w:b/>
          <w:bCs/>
          <w:i/>
          <w:iCs/>
          <w:sz w:val="20"/>
          <w:szCs w:val="20"/>
        </w:rPr>
        <w:t>I</w:t>
      </w:r>
      <w:r w:rsidR="00A05355" w:rsidRPr="00A05355">
        <w:rPr>
          <w:rFonts w:eastAsia="等线"/>
          <w:b/>
          <w:bCs/>
          <w:i/>
          <w:iCs/>
          <w:sz w:val="20"/>
          <w:szCs w:val="20"/>
        </w:rPr>
        <w:t xml:space="preserve">f the speed of ATG UE </w:t>
      </w:r>
      <w:r w:rsidR="00A05355">
        <w:rPr>
          <w:rFonts w:eastAsia="等线"/>
          <w:b/>
          <w:bCs/>
          <w:i/>
          <w:iCs/>
          <w:sz w:val="20"/>
          <w:szCs w:val="20"/>
        </w:rPr>
        <w:t xml:space="preserve">is </w:t>
      </w:r>
      <w:r w:rsidR="00A05355" w:rsidRPr="00A05355">
        <w:rPr>
          <w:rFonts w:eastAsia="等线"/>
          <w:b/>
          <w:bCs/>
          <w:i/>
          <w:iCs/>
          <w:sz w:val="20"/>
          <w:szCs w:val="20"/>
        </w:rPr>
        <w:t>larger than 594km/h</w:t>
      </w:r>
      <w:r w:rsidR="00A05355">
        <w:rPr>
          <w:rFonts w:eastAsia="等线"/>
          <w:b/>
          <w:bCs/>
          <w:i/>
          <w:iCs/>
          <w:sz w:val="20"/>
          <w:szCs w:val="20"/>
        </w:rPr>
        <w:t>, the</w:t>
      </w:r>
      <w:r w:rsidR="00A05355" w:rsidRPr="00A05355">
        <w:rPr>
          <w:rFonts w:eastAsia="等线"/>
          <w:b/>
          <w:bCs/>
          <w:i/>
          <w:iCs/>
          <w:sz w:val="20"/>
          <w:szCs w:val="20"/>
        </w:rPr>
        <w:t xml:space="preserve"> </w:t>
      </w:r>
      <w:r w:rsidR="00A05355">
        <w:rPr>
          <w:rFonts w:eastAsia="等线"/>
          <w:b/>
          <w:bCs/>
          <w:i/>
          <w:iCs/>
          <w:sz w:val="20"/>
          <w:szCs w:val="20"/>
        </w:rPr>
        <w:t>e</w:t>
      </w:r>
      <w:r w:rsidRPr="008F4F0D">
        <w:rPr>
          <w:rFonts w:eastAsia="等线"/>
          <w:b/>
          <w:bCs/>
          <w:i/>
          <w:iCs/>
          <w:sz w:val="20"/>
          <w:szCs w:val="20"/>
        </w:rPr>
        <w:t xml:space="preserve">xisting gradual timing adjustment requirement cannot be reused for </w:t>
      </w:r>
      <w:r w:rsidR="007D3533">
        <w:rPr>
          <w:rFonts w:eastAsia="等线"/>
          <w:b/>
          <w:bCs/>
          <w:i/>
          <w:iCs/>
          <w:sz w:val="20"/>
          <w:szCs w:val="20"/>
        </w:rPr>
        <w:t xml:space="preserve">ATG </w:t>
      </w:r>
      <w:r w:rsidRPr="008F4F0D">
        <w:rPr>
          <w:rFonts w:eastAsia="等线"/>
          <w:b/>
          <w:bCs/>
          <w:i/>
          <w:iCs/>
          <w:sz w:val="20"/>
          <w:szCs w:val="20"/>
        </w:rPr>
        <w:t>UE</w:t>
      </w:r>
      <w:r w:rsidR="007D3533">
        <w:rPr>
          <w:rFonts w:eastAsia="等线"/>
          <w:b/>
          <w:bCs/>
          <w:i/>
          <w:iCs/>
          <w:sz w:val="20"/>
          <w:szCs w:val="20"/>
        </w:rPr>
        <w:t>.</w:t>
      </w:r>
    </w:p>
    <w:p w14:paraId="7F903E96" w14:textId="18784423" w:rsidR="007A390B" w:rsidRDefault="00A05355" w:rsidP="003C5A61">
      <w:pPr>
        <w:tabs>
          <w:tab w:val="left" w:pos="1134"/>
        </w:tabs>
        <w:spacing w:before="60"/>
        <w:jc w:val="both"/>
        <w:rPr>
          <w:rFonts w:eastAsia="等线"/>
          <w:sz w:val="20"/>
          <w:szCs w:val="20"/>
        </w:rPr>
      </w:pPr>
      <w:r>
        <w:rPr>
          <w:rFonts w:eastAsia="等线" w:hint="eastAsia"/>
          <w:sz w:val="20"/>
          <w:szCs w:val="20"/>
        </w:rPr>
        <w:t>S</w:t>
      </w:r>
      <w:r>
        <w:rPr>
          <w:rFonts w:eastAsia="等线"/>
          <w:sz w:val="20"/>
          <w:szCs w:val="20"/>
        </w:rPr>
        <w:t xml:space="preserve">econdly, </w:t>
      </w:r>
      <w:r w:rsidR="00B077EB">
        <w:rPr>
          <w:rFonts w:eastAsia="等线"/>
          <w:sz w:val="20"/>
          <w:szCs w:val="20"/>
        </w:rPr>
        <w:t xml:space="preserve">we think whether </w:t>
      </w:r>
      <w:r w:rsidR="007A390B">
        <w:rPr>
          <w:rFonts w:eastAsia="等线"/>
          <w:sz w:val="20"/>
          <w:szCs w:val="20"/>
        </w:rPr>
        <w:t>RRC_IDLE/INACTIVE state measurement and RRC_CONNECTED state measurement requirements</w:t>
      </w:r>
      <w:r>
        <w:rPr>
          <w:rFonts w:eastAsia="等线"/>
          <w:sz w:val="20"/>
          <w:szCs w:val="20"/>
        </w:rPr>
        <w:t xml:space="preserve"> </w:t>
      </w:r>
      <w:r w:rsidR="00B077EB">
        <w:rPr>
          <w:rFonts w:eastAsia="等线"/>
          <w:sz w:val="20"/>
          <w:szCs w:val="20"/>
        </w:rPr>
        <w:t>will</w:t>
      </w:r>
      <w:r>
        <w:rPr>
          <w:rFonts w:eastAsia="等线"/>
          <w:sz w:val="20"/>
          <w:szCs w:val="20"/>
        </w:rPr>
        <w:t xml:space="preserve"> be impact</w:t>
      </w:r>
      <w:r w:rsidR="00FC273B">
        <w:rPr>
          <w:rFonts w:eastAsia="等线"/>
          <w:sz w:val="20"/>
          <w:szCs w:val="20"/>
        </w:rPr>
        <w:t>ed</w:t>
      </w:r>
      <w:r>
        <w:rPr>
          <w:rFonts w:eastAsia="等线"/>
          <w:sz w:val="20"/>
          <w:szCs w:val="20"/>
        </w:rPr>
        <w:t xml:space="preserve"> </w:t>
      </w:r>
      <w:r w:rsidR="00B077EB">
        <w:rPr>
          <w:rFonts w:eastAsia="等线"/>
          <w:sz w:val="20"/>
          <w:szCs w:val="20"/>
        </w:rPr>
        <w:t>or not depends on maximum UE speed and minimum ISD.</w:t>
      </w:r>
      <w:r w:rsidR="00BB54EE">
        <w:rPr>
          <w:rFonts w:eastAsia="等线"/>
          <w:sz w:val="20"/>
          <w:szCs w:val="20"/>
        </w:rPr>
        <w:t xml:space="preserve"> </w:t>
      </w:r>
    </w:p>
    <w:p w14:paraId="18C51779" w14:textId="7BEFC648" w:rsidR="00B077EB" w:rsidRDefault="007A390B" w:rsidP="003C5A61">
      <w:pPr>
        <w:tabs>
          <w:tab w:val="left" w:pos="1134"/>
        </w:tabs>
        <w:spacing w:before="60"/>
        <w:jc w:val="both"/>
        <w:rPr>
          <w:rFonts w:eastAsia="等线"/>
          <w:sz w:val="20"/>
          <w:szCs w:val="20"/>
        </w:rPr>
      </w:pPr>
      <w:r>
        <w:rPr>
          <w:rFonts w:eastAsia="等线"/>
          <w:sz w:val="20"/>
          <w:szCs w:val="20"/>
        </w:rPr>
        <w:t>For the RRC_IDLE/INACTIVE state cell re-selection requirement, i</w:t>
      </w:r>
      <w:r w:rsidR="006104D4">
        <w:rPr>
          <w:rFonts w:eastAsia="等线"/>
          <w:sz w:val="20"/>
          <w:szCs w:val="20"/>
        </w:rPr>
        <w:t>f t</w:t>
      </w:r>
      <w:r w:rsidR="00BB54EE">
        <w:rPr>
          <w:rFonts w:eastAsia="等线"/>
          <w:sz w:val="20"/>
          <w:szCs w:val="20"/>
        </w:rPr>
        <w:t xml:space="preserve">he time span between S criteria is met and </w:t>
      </w:r>
      <w:r w:rsidR="006104D4">
        <w:rPr>
          <w:rFonts w:eastAsia="等线"/>
          <w:sz w:val="20"/>
          <w:szCs w:val="20"/>
        </w:rPr>
        <w:t>serving cell stop serving is</w:t>
      </w:r>
      <w:r w:rsidR="001E70FF">
        <w:rPr>
          <w:rFonts w:eastAsia="等线"/>
          <w:sz w:val="20"/>
          <w:szCs w:val="20"/>
        </w:rPr>
        <w:t xml:space="preserve"> larger</w:t>
      </w:r>
      <w:r w:rsidR="006104D4">
        <w:rPr>
          <w:rFonts w:eastAsia="等线"/>
          <w:sz w:val="20"/>
          <w:szCs w:val="20"/>
        </w:rPr>
        <w:t xml:space="preserve"> than the max T</w:t>
      </w:r>
      <w:r w:rsidR="006104D4" w:rsidRPr="00A529CA">
        <w:rPr>
          <w:rFonts w:eastAsia="等线"/>
          <w:sz w:val="20"/>
          <w:szCs w:val="20"/>
          <w:vertAlign w:val="subscript"/>
        </w:rPr>
        <w:t>detect</w:t>
      </w:r>
      <w:r w:rsidR="006104D4">
        <w:rPr>
          <w:rFonts w:eastAsia="等线"/>
          <w:sz w:val="20"/>
          <w:szCs w:val="20"/>
        </w:rPr>
        <w:t>, which is 58.88s for intra-frequency and inter-frequency measurement, then the current cell-reselection requirement can be reused</w:t>
      </w:r>
      <w:r w:rsidR="001E70FF">
        <w:rPr>
          <w:rFonts w:eastAsia="等线"/>
          <w:sz w:val="20"/>
          <w:szCs w:val="20"/>
        </w:rPr>
        <w:t>.</w:t>
      </w:r>
      <w:r w:rsidR="006104D4">
        <w:rPr>
          <w:rFonts w:eastAsia="等线"/>
          <w:sz w:val="20"/>
          <w:szCs w:val="20"/>
        </w:rPr>
        <w:t xml:space="preserve"> </w:t>
      </w:r>
      <w:r w:rsidR="001E70FF">
        <w:rPr>
          <w:rFonts w:eastAsia="等线"/>
          <w:sz w:val="20"/>
          <w:szCs w:val="20"/>
        </w:rPr>
        <w:t>O</w:t>
      </w:r>
      <w:r w:rsidR="006104D4">
        <w:rPr>
          <w:rFonts w:eastAsia="等线"/>
          <w:sz w:val="20"/>
          <w:szCs w:val="20"/>
        </w:rPr>
        <w:t>therwise, the requirement should be enhanced</w:t>
      </w:r>
      <w:r w:rsidR="00DC2729">
        <w:rPr>
          <w:rFonts w:eastAsia="等线"/>
          <w:sz w:val="20"/>
          <w:szCs w:val="20"/>
        </w:rPr>
        <w:t xml:space="preserve"> or the requirement related to some DRX cycle</w:t>
      </w:r>
      <w:r w:rsidR="00D24F5C">
        <w:rPr>
          <w:rFonts w:eastAsia="等线"/>
          <w:sz w:val="20"/>
          <w:szCs w:val="20"/>
        </w:rPr>
        <w:t xml:space="preserve">s are not </w:t>
      </w:r>
      <w:r w:rsidR="00DC2729">
        <w:rPr>
          <w:rFonts w:eastAsia="等线"/>
          <w:sz w:val="20"/>
          <w:szCs w:val="20"/>
        </w:rPr>
        <w:t>applicable to ATG UE</w:t>
      </w:r>
      <w:r w:rsidR="006104D4">
        <w:rPr>
          <w:rFonts w:eastAsia="等线"/>
          <w:sz w:val="20"/>
          <w:szCs w:val="20"/>
        </w:rPr>
        <w:t>.</w:t>
      </w:r>
    </w:p>
    <w:p w14:paraId="5C2229EA" w14:textId="77777777" w:rsidR="00DC2729" w:rsidRDefault="00DC2729" w:rsidP="003C5A61">
      <w:pPr>
        <w:tabs>
          <w:tab w:val="left" w:pos="1134"/>
        </w:tabs>
        <w:spacing w:before="60"/>
        <w:jc w:val="both"/>
        <w:rPr>
          <w:rFonts w:eastAsia="等线"/>
          <w:sz w:val="20"/>
          <w:szCs w:val="20"/>
        </w:rPr>
      </w:pPr>
      <w:r>
        <w:rPr>
          <w:rFonts w:eastAsia="等线"/>
          <w:sz w:val="20"/>
          <w:szCs w:val="20"/>
        </w:rPr>
        <w:t xml:space="preserve">As </w:t>
      </w:r>
      <w:r w:rsidR="000B6E65" w:rsidRPr="000B6E65">
        <w:rPr>
          <w:rFonts w:eastAsia="等线"/>
          <w:sz w:val="20"/>
          <w:szCs w:val="20"/>
        </w:rPr>
        <w:t>depicted</w:t>
      </w:r>
      <w:r>
        <w:rPr>
          <w:rFonts w:eastAsia="等线"/>
          <w:sz w:val="20"/>
          <w:szCs w:val="20"/>
        </w:rPr>
        <w:t xml:space="preserve"> in Figure 2, the time span is about R/2/</w:t>
      </w:r>
      <w:r w:rsidR="00363182">
        <w:rPr>
          <w:rFonts w:eastAsia="等线"/>
          <w:sz w:val="20"/>
          <w:szCs w:val="20"/>
        </w:rPr>
        <w:t>v</w:t>
      </w:r>
      <w:r>
        <w:rPr>
          <w:rFonts w:eastAsia="等线"/>
          <w:sz w:val="20"/>
          <w:szCs w:val="20"/>
        </w:rPr>
        <w:t>, R is the cell radius,</w:t>
      </w:r>
      <w:r w:rsidR="00363182">
        <w:rPr>
          <w:rFonts w:eastAsia="等线"/>
          <w:sz w:val="20"/>
          <w:szCs w:val="20"/>
        </w:rPr>
        <w:t xml:space="preserve"> </w:t>
      </w:r>
      <w:r>
        <w:rPr>
          <w:rFonts w:eastAsia="等线"/>
          <w:sz w:val="20"/>
          <w:szCs w:val="20"/>
        </w:rPr>
        <w:t xml:space="preserve">which is </w:t>
      </w:r>
      <w:r w:rsidR="001E70FF">
        <w:rPr>
          <w:rFonts w:eastAsia="等线"/>
          <w:sz w:val="20"/>
          <w:szCs w:val="20"/>
        </w:rPr>
        <w:t>about</w:t>
      </w:r>
      <w:r>
        <w:rPr>
          <w:rFonts w:eastAsia="等线"/>
          <w:sz w:val="20"/>
          <w:szCs w:val="20"/>
        </w:rPr>
        <w:t xml:space="preserve"> </w:t>
      </w:r>
      <w:r w:rsidR="00363182">
        <w:rPr>
          <w:rFonts w:eastAsia="等线"/>
          <w:sz w:val="20"/>
          <w:szCs w:val="20"/>
        </w:rPr>
        <w:t>ISD/3,</w:t>
      </w:r>
      <w:r w:rsidR="00363182" w:rsidRPr="00363182">
        <w:rPr>
          <w:rFonts w:eastAsia="等线"/>
          <w:sz w:val="20"/>
          <w:szCs w:val="20"/>
        </w:rPr>
        <w:t xml:space="preserve"> </w:t>
      </w:r>
      <w:r w:rsidR="00363182">
        <w:rPr>
          <w:rFonts w:eastAsia="等线"/>
          <w:sz w:val="20"/>
          <w:szCs w:val="20"/>
        </w:rPr>
        <w:t>v is the UE speed. Considering of the max UE speed 1200km/h, when the ISD</w:t>
      </w:r>
      <w:r w:rsidR="00472BC9">
        <w:rPr>
          <w:rFonts w:eastAsia="等线"/>
          <w:sz w:val="20"/>
          <w:szCs w:val="20"/>
        </w:rPr>
        <w:t xml:space="preserve"> is</w:t>
      </w:r>
      <w:r w:rsidR="00363182">
        <w:rPr>
          <w:rFonts w:eastAsia="等线"/>
          <w:sz w:val="20"/>
          <w:szCs w:val="20"/>
        </w:rPr>
        <w:t xml:space="preserve"> smaller than </w:t>
      </w:r>
      <w:r w:rsidR="00472BC9">
        <w:rPr>
          <w:rFonts w:eastAsia="等线"/>
          <w:sz w:val="20"/>
          <w:szCs w:val="20"/>
        </w:rPr>
        <w:t>11</w:t>
      </w:r>
      <w:r w:rsidR="009F5D5B">
        <w:rPr>
          <w:rFonts w:eastAsia="等线" w:hint="eastAsia"/>
          <w:sz w:val="20"/>
          <w:szCs w:val="20"/>
        </w:rPr>
        <w:t>8</w:t>
      </w:r>
      <w:r w:rsidR="009F5D5B">
        <w:rPr>
          <w:rFonts w:eastAsia="等线"/>
          <w:sz w:val="20"/>
          <w:szCs w:val="20"/>
        </w:rPr>
        <w:t>k</w:t>
      </w:r>
      <w:r w:rsidR="009F5D5B">
        <w:rPr>
          <w:rFonts w:eastAsia="等线" w:hint="eastAsia"/>
          <w:sz w:val="20"/>
          <w:szCs w:val="20"/>
        </w:rPr>
        <w:t>m</w:t>
      </w:r>
      <w:r w:rsidR="00472BC9">
        <w:rPr>
          <w:rFonts w:eastAsia="等线"/>
          <w:sz w:val="20"/>
          <w:szCs w:val="20"/>
        </w:rPr>
        <w:t>, the time span will smaller than 58.88s, the current cell</w:t>
      </w:r>
      <w:r w:rsidR="000B6E65">
        <w:rPr>
          <w:rFonts w:eastAsia="等线"/>
          <w:sz w:val="20"/>
          <w:szCs w:val="20"/>
        </w:rPr>
        <w:t xml:space="preserve"> re-</w:t>
      </w:r>
      <w:r w:rsidR="00472BC9">
        <w:rPr>
          <w:rFonts w:eastAsia="等线"/>
          <w:sz w:val="20"/>
          <w:szCs w:val="20"/>
        </w:rPr>
        <w:t>selection requirement cannot be reused.</w:t>
      </w:r>
    </w:p>
    <w:p w14:paraId="25AECF40" w14:textId="77777777" w:rsidR="00472BC9" w:rsidRPr="000B6E65" w:rsidRDefault="00472BC9" w:rsidP="005F00B0">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2</w:t>
      </w:r>
      <w:r w:rsidRPr="008F4F0D">
        <w:rPr>
          <w:rFonts w:eastAsia="等线"/>
          <w:b/>
          <w:bCs/>
          <w:i/>
          <w:iCs/>
          <w:sz w:val="20"/>
          <w:szCs w:val="20"/>
        </w:rPr>
        <w:t xml:space="preserve">: </w:t>
      </w:r>
      <w:r>
        <w:rPr>
          <w:rFonts w:eastAsia="等线"/>
          <w:b/>
          <w:bCs/>
          <w:i/>
          <w:iCs/>
          <w:sz w:val="20"/>
          <w:szCs w:val="20"/>
        </w:rPr>
        <w:t xml:space="preserve">Considering of the max UE speed 1200km/h, if the ISD is smaller than 118km/h, the </w:t>
      </w:r>
      <w:r w:rsidR="000B6E65">
        <w:rPr>
          <w:rFonts w:eastAsia="等线"/>
          <w:b/>
          <w:bCs/>
          <w:i/>
          <w:iCs/>
          <w:sz w:val="20"/>
          <w:szCs w:val="20"/>
        </w:rPr>
        <w:t>current cell re-selection requirement cannot be directly reused.</w:t>
      </w:r>
    </w:p>
    <w:p w14:paraId="3E518A8A" w14:textId="77777777" w:rsidR="00DC2729" w:rsidRDefault="00DC2729" w:rsidP="00DC2729">
      <w:pPr>
        <w:tabs>
          <w:tab w:val="left" w:pos="1134"/>
        </w:tabs>
        <w:spacing w:before="60"/>
        <w:jc w:val="center"/>
        <w:rPr>
          <w:rFonts w:eastAsia="等线"/>
          <w:sz w:val="20"/>
          <w:szCs w:val="20"/>
        </w:rPr>
      </w:pPr>
      <w:r>
        <w:rPr>
          <w:rFonts w:eastAsia="等线"/>
          <w:noProof/>
          <w:sz w:val="20"/>
          <w:szCs w:val="20"/>
        </w:rPr>
        <w:lastRenderedPageBreak/>
        <w:drawing>
          <wp:inline distT="0" distB="0" distL="0" distR="0" wp14:anchorId="4CB69275" wp14:editId="131D7497">
            <wp:extent cx="3918759" cy="21132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0"/>
                    <a:stretch>
                      <a:fillRect/>
                    </a:stretch>
                  </pic:blipFill>
                  <pic:spPr>
                    <a:xfrm>
                      <a:off x="0" y="0"/>
                      <a:ext cx="3943214" cy="2126422"/>
                    </a:xfrm>
                    <a:prstGeom prst="rect">
                      <a:avLst/>
                    </a:prstGeom>
                  </pic:spPr>
                </pic:pic>
              </a:graphicData>
            </a:graphic>
          </wp:inline>
        </w:drawing>
      </w:r>
    </w:p>
    <w:p w14:paraId="593CA420" w14:textId="77777777" w:rsidR="00C6611C" w:rsidRPr="00C6611C" w:rsidRDefault="00C6611C" w:rsidP="00DC2729">
      <w:pPr>
        <w:tabs>
          <w:tab w:val="left" w:pos="1134"/>
        </w:tabs>
        <w:spacing w:before="60"/>
        <w:jc w:val="center"/>
        <w:rPr>
          <w:rFonts w:eastAsia="等线"/>
          <w:b/>
          <w:bCs/>
          <w:sz w:val="20"/>
          <w:szCs w:val="20"/>
        </w:rPr>
      </w:pPr>
      <w:r w:rsidRPr="00C6611C">
        <w:rPr>
          <w:rFonts w:eastAsia="等线"/>
          <w:b/>
          <w:bCs/>
          <w:sz w:val="20"/>
          <w:szCs w:val="20"/>
        </w:rPr>
        <w:t>Figure 2. Time span for UE performing intra-frequency and inter-frequency measurement</w:t>
      </w:r>
    </w:p>
    <w:p w14:paraId="3FD7EC13" w14:textId="208F613F" w:rsidR="00863AF9" w:rsidRDefault="007A390B" w:rsidP="007A390B">
      <w:pPr>
        <w:tabs>
          <w:tab w:val="left" w:pos="1134"/>
        </w:tabs>
        <w:spacing w:before="60"/>
        <w:jc w:val="both"/>
        <w:rPr>
          <w:rFonts w:eastAsia="等线"/>
          <w:sz w:val="20"/>
          <w:szCs w:val="20"/>
        </w:rPr>
      </w:pPr>
      <w:r>
        <w:rPr>
          <w:rFonts w:eastAsia="等线"/>
          <w:sz w:val="20"/>
          <w:szCs w:val="20"/>
        </w:rPr>
        <w:t>For the RRC_CONNECTED state intra</w:t>
      </w:r>
      <w:r w:rsidR="00E21196">
        <w:rPr>
          <w:rFonts w:eastAsia="等线" w:hint="eastAsia"/>
          <w:sz w:val="20"/>
          <w:szCs w:val="20"/>
        </w:rPr>
        <w:t>-</w:t>
      </w:r>
      <w:r>
        <w:rPr>
          <w:rFonts w:eastAsia="等线"/>
          <w:sz w:val="20"/>
          <w:szCs w:val="20"/>
        </w:rPr>
        <w:t xml:space="preserve">frequency measurement requirement, </w:t>
      </w:r>
      <w:r w:rsidR="00E71499">
        <w:rPr>
          <w:rFonts w:eastAsia="等线"/>
          <w:sz w:val="20"/>
          <w:szCs w:val="20"/>
        </w:rPr>
        <w:t xml:space="preserve">the largest identification period </w:t>
      </w:r>
      <w:r w:rsidR="00863AF9" w:rsidRPr="009C5807">
        <w:t>T</w:t>
      </w:r>
      <w:r w:rsidR="00863AF9" w:rsidRPr="009C5807">
        <w:rPr>
          <w:vertAlign w:val="subscript"/>
        </w:rPr>
        <w:t>identify_intra_without_index</w:t>
      </w:r>
      <w:r w:rsidR="00E71499" w:rsidRPr="00E71499">
        <w:t xml:space="preserve"> </w:t>
      </w:r>
      <w:r w:rsidR="00E71499" w:rsidRPr="00E71499">
        <w:rPr>
          <w:rFonts w:eastAsia="等线"/>
          <w:sz w:val="20"/>
          <w:szCs w:val="20"/>
        </w:rPr>
        <w:t xml:space="preserve">is about </w:t>
      </w:r>
      <w:r w:rsidR="002235D6">
        <w:rPr>
          <w:rFonts w:eastAsia="等线"/>
          <w:sz w:val="20"/>
          <w:szCs w:val="20"/>
        </w:rPr>
        <w:t>6.4</w:t>
      </w:r>
      <w:r w:rsidR="00863AF9">
        <w:rPr>
          <w:rFonts w:eastAsia="等线"/>
          <w:sz w:val="20"/>
          <w:szCs w:val="20"/>
        </w:rPr>
        <w:t>s</w:t>
      </w:r>
      <w:r w:rsidR="003E56D2">
        <w:rPr>
          <w:rFonts w:eastAsia="等线"/>
          <w:sz w:val="20"/>
          <w:szCs w:val="20"/>
        </w:rPr>
        <w:t xml:space="preserve"> (with </w:t>
      </w:r>
      <w:r w:rsidR="00863AF9">
        <w:rPr>
          <w:rFonts w:eastAsia="等线"/>
          <w:sz w:val="20"/>
          <w:szCs w:val="20"/>
        </w:rPr>
        <w:t xml:space="preserve">DRX cycle </w:t>
      </w:r>
      <w:r w:rsidR="002235D6">
        <w:rPr>
          <w:rFonts w:eastAsia="等线"/>
          <w:sz w:val="20"/>
          <w:szCs w:val="20"/>
        </w:rPr>
        <w:t>640m</w:t>
      </w:r>
      <w:r w:rsidR="00863AF9">
        <w:rPr>
          <w:rFonts w:eastAsia="等线"/>
          <w:sz w:val="20"/>
          <w:szCs w:val="20"/>
        </w:rPr>
        <w:t>s</w:t>
      </w:r>
      <w:r w:rsidR="003E56D2">
        <w:rPr>
          <w:rFonts w:eastAsia="等线"/>
          <w:sz w:val="20"/>
          <w:szCs w:val="20"/>
        </w:rPr>
        <w:t>)</w:t>
      </w:r>
      <w:r w:rsidR="00863AF9">
        <w:rPr>
          <w:rFonts w:eastAsia="等线"/>
          <w:sz w:val="20"/>
          <w:szCs w:val="20"/>
        </w:rPr>
        <w:t>. In this case,</w:t>
      </w:r>
      <w:r w:rsidR="003E56D2" w:rsidRPr="003E56D2">
        <w:rPr>
          <w:rFonts w:eastAsia="等线"/>
          <w:sz w:val="20"/>
          <w:szCs w:val="20"/>
        </w:rPr>
        <w:t xml:space="preserve"> </w:t>
      </w:r>
      <w:r w:rsidR="003E56D2">
        <w:rPr>
          <w:rFonts w:eastAsia="等线"/>
          <w:sz w:val="20"/>
          <w:szCs w:val="20"/>
        </w:rPr>
        <w:t>c</w:t>
      </w:r>
      <w:r w:rsidR="003E56D2" w:rsidRPr="003E56D2">
        <w:rPr>
          <w:rFonts w:eastAsia="等线"/>
          <w:sz w:val="20"/>
          <w:szCs w:val="20"/>
        </w:rPr>
        <w:t>onsidering of the max UE speed 1200km/h</w:t>
      </w:r>
      <w:r w:rsidR="003E56D2">
        <w:rPr>
          <w:rFonts w:eastAsia="等线"/>
          <w:sz w:val="20"/>
          <w:szCs w:val="20"/>
        </w:rPr>
        <w:t>,</w:t>
      </w:r>
      <w:r w:rsidR="00863AF9">
        <w:rPr>
          <w:rFonts w:eastAsia="等线"/>
          <w:sz w:val="20"/>
          <w:szCs w:val="20"/>
        </w:rPr>
        <w:t xml:space="preserve"> as long as </w:t>
      </w:r>
      <w:r w:rsidR="003E56D2">
        <w:rPr>
          <w:rFonts w:eastAsia="等线"/>
          <w:sz w:val="20"/>
          <w:szCs w:val="20"/>
        </w:rPr>
        <w:t>ISD</w:t>
      </w:r>
      <w:r w:rsidR="00863AF9">
        <w:rPr>
          <w:rFonts w:eastAsia="等线"/>
          <w:sz w:val="20"/>
          <w:szCs w:val="20"/>
        </w:rPr>
        <w:t xml:space="preserve"> is larger than </w:t>
      </w:r>
      <w:r w:rsidR="002235D6">
        <w:rPr>
          <w:rFonts w:eastAsia="等线"/>
          <w:sz w:val="20"/>
          <w:szCs w:val="20"/>
        </w:rPr>
        <w:t>3.2</w:t>
      </w:r>
      <w:r w:rsidR="003E56D2">
        <w:rPr>
          <w:rFonts w:eastAsia="等线"/>
          <w:sz w:val="20"/>
          <w:szCs w:val="20"/>
        </w:rPr>
        <w:t xml:space="preserve">km, the current requirement can be reused. </w:t>
      </w:r>
    </w:p>
    <w:p w14:paraId="698A9F44" w14:textId="67CD813F" w:rsidR="003E56D2" w:rsidRDefault="003E56D2" w:rsidP="003E56D2">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3</w:t>
      </w:r>
      <w:r w:rsidRPr="008F4F0D">
        <w:rPr>
          <w:rFonts w:eastAsia="等线"/>
          <w:b/>
          <w:bCs/>
          <w:i/>
          <w:iCs/>
          <w:sz w:val="20"/>
          <w:szCs w:val="20"/>
        </w:rPr>
        <w:t>:</w:t>
      </w:r>
      <w:r w:rsidRPr="003E56D2">
        <w:t xml:space="preserve"> </w:t>
      </w:r>
      <w:r>
        <w:rPr>
          <w:rFonts w:eastAsia="等线"/>
          <w:b/>
          <w:bCs/>
          <w:i/>
          <w:iCs/>
          <w:sz w:val="20"/>
          <w:szCs w:val="20"/>
        </w:rPr>
        <w:t>C</w:t>
      </w:r>
      <w:r w:rsidRPr="003E56D2">
        <w:rPr>
          <w:rFonts w:eastAsia="等线"/>
          <w:b/>
          <w:bCs/>
          <w:i/>
          <w:iCs/>
          <w:sz w:val="20"/>
          <w:szCs w:val="20"/>
        </w:rPr>
        <w:t xml:space="preserve">onsidering of the max UE speed 1200km/h, as long as ISD is larger than </w:t>
      </w:r>
      <w:r w:rsidR="002235D6">
        <w:rPr>
          <w:rFonts w:eastAsia="等线"/>
          <w:b/>
          <w:bCs/>
          <w:i/>
          <w:iCs/>
          <w:sz w:val="20"/>
          <w:szCs w:val="20"/>
        </w:rPr>
        <w:t>3.2</w:t>
      </w:r>
      <w:r w:rsidRPr="003E56D2">
        <w:rPr>
          <w:rFonts w:eastAsia="等线"/>
          <w:b/>
          <w:bCs/>
          <w:i/>
          <w:iCs/>
          <w:sz w:val="20"/>
          <w:szCs w:val="20"/>
        </w:rPr>
        <w:t xml:space="preserve">km, the current </w:t>
      </w:r>
      <w:r w:rsidR="00F83FB1">
        <w:rPr>
          <w:rFonts w:eastAsia="等线"/>
          <w:b/>
          <w:bCs/>
          <w:i/>
          <w:iCs/>
          <w:sz w:val="20"/>
          <w:szCs w:val="20"/>
        </w:rPr>
        <w:t xml:space="preserve">intra-frequency measurement </w:t>
      </w:r>
      <w:r w:rsidRPr="003E56D2">
        <w:rPr>
          <w:rFonts w:eastAsia="等线"/>
          <w:b/>
          <w:bCs/>
          <w:i/>
          <w:iCs/>
          <w:sz w:val="20"/>
          <w:szCs w:val="20"/>
        </w:rPr>
        <w:t>requirement can be reused.</w:t>
      </w:r>
      <w:r w:rsidRPr="008F4F0D">
        <w:rPr>
          <w:rFonts w:eastAsia="等线"/>
          <w:b/>
          <w:bCs/>
          <w:i/>
          <w:iCs/>
          <w:sz w:val="20"/>
          <w:szCs w:val="20"/>
        </w:rPr>
        <w:t xml:space="preserve"> </w:t>
      </w:r>
    </w:p>
    <w:p w14:paraId="205AC31A" w14:textId="67D6F0FE" w:rsidR="00F83FB1" w:rsidRDefault="003E56D2" w:rsidP="003E56D2">
      <w:pPr>
        <w:tabs>
          <w:tab w:val="left" w:pos="1134"/>
        </w:tabs>
        <w:spacing w:before="60"/>
        <w:jc w:val="both"/>
        <w:rPr>
          <w:rFonts w:eastAsia="等线"/>
          <w:sz w:val="20"/>
          <w:szCs w:val="20"/>
        </w:rPr>
      </w:pPr>
      <w:r>
        <w:rPr>
          <w:rFonts w:eastAsia="等线"/>
          <w:sz w:val="20"/>
          <w:szCs w:val="20"/>
        </w:rPr>
        <w:t>For the RRC_CONNECTED state inter</w:t>
      </w:r>
      <w:r w:rsidR="00E21196">
        <w:rPr>
          <w:rFonts w:eastAsia="等线" w:hint="eastAsia"/>
          <w:sz w:val="20"/>
          <w:szCs w:val="20"/>
        </w:rPr>
        <w:t>-</w:t>
      </w:r>
      <w:r>
        <w:rPr>
          <w:rFonts w:eastAsia="等线"/>
          <w:sz w:val="20"/>
          <w:szCs w:val="20"/>
        </w:rPr>
        <w:t xml:space="preserve">frequency measurement requirement, the largest identification period </w:t>
      </w:r>
      <w:r w:rsidRPr="009C5807">
        <w:t>T</w:t>
      </w:r>
      <w:r w:rsidRPr="009C5807">
        <w:rPr>
          <w:vertAlign w:val="subscript"/>
        </w:rPr>
        <w:t>identify_int</w:t>
      </w:r>
      <w:r>
        <w:rPr>
          <w:vertAlign w:val="subscript"/>
        </w:rPr>
        <w:t>er</w:t>
      </w:r>
      <w:r w:rsidRPr="009C5807">
        <w:rPr>
          <w:vertAlign w:val="subscript"/>
        </w:rPr>
        <w:t>_without_index</w:t>
      </w:r>
      <w:r w:rsidRPr="00E71499">
        <w:t xml:space="preserve"> </w:t>
      </w:r>
      <w:r w:rsidRPr="00E71499">
        <w:rPr>
          <w:rFonts w:eastAsia="等线"/>
          <w:sz w:val="20"/>
          <w:szCs w:val="20"/>
        </w:rPr>
        <w:t xml:space="preserve">is about </w:t>
      </w:r>
      <w:r w:rsidR="002235D6">
        <w:rPr>
          <w:rFonts w:eastAsia="等线"/>
          <w:sz w:val="20"/>
          <w:szCs w:val="20"/>
        </w:rPr>
        <w:t>24.32</w:t>
      </w:r>
      <w:r>
        <w:rPr>
          <w:rFonts w:eastAsia="等线"/>
          <w:sz w:val="20"/>
          <w:szCs w:val="20"/>
        </w:rPr>
        <w:t xml:space="preserve">s (with DRX cycle </w:t>
      </w:r>
      <w:r w:rsidR="002235D6">
        <w:rPr>
          <w:rFonts w:eastAsia="等线" w:hint="eastAsia"/>
          <w:sz w:val="20"/>
          <w:szCs w:val="20"/>
        </w:rPr>
        <w:t>640m</w:t>
      </w:r>
      <w:r>
        <w:rPr>
          <w:rFonts w:eastAsia="等线"/>
          <w:sz w:val="20"/>
          <w:szCs w:val="20"/>
        </w:rPr>
        <w:t>s</w:t>
      </w:r>
      <w:r w:rsidR="00DD0B43">
        <w:rPr>
          <w:rFonts w:eastAsia="等线"/>
          <w:sz w:val="20"/>
          <w:szCs w:val="20"/>
        </w:rPr>
        <w:t xml:space="preserve"> and CSSF=2</w:t>
      </w:r>
      <w:r>
        <w:rPr>
          <w:rFonts w:eastAsia="等线"/>
          <w:sz w:val="20"/>
          <w:szCs w:val="20"/>
        </w:rPr>
        <w:t>). In this case,</w:t>
      </w:r>
      <w:r w:rsidRPr="003E56D2">
        <w:rPr>
          <w:rFonts w:eastAsia="等线"/>
          <w:sz w:val="20"/>
          <w:szCs w:val="20"/>
        </w:rPr>
        <w:t xml:space="preserve"> </w:t>
      </w:r>
      <w:r>
        <w:rPr>
          <w:rFonts w:eastAsia="等线"/>
          <w:sz w:val="20"/>
          <w:szCs w:val="20"/>
        </w:rPr>
        <w:t>c</w:t>
      </w:r>
      <w:r w:rsidRPr="003E56D2">
        <w:rPr>
          <w:rFonts w:eastAsia="等线"/>
          <w:sz w:val="20"/>
          <w:szCs w:val="20"/>
        </w:rPr>
        <w:t>onsidering of the max UE speed 1200km/h</w:t>
      </w:r>
      <w:r>
        <w:rPr>
          <w:rFonts w:eastAsia="等线"/>
          <w:sz w:val="20"/>
          <w:szCs w:val="20"/>
        </w:rPr>
        <w:t xml:space="preserve">, as long as ISD is larger than </w:t>
      </w:r>
      <w:r w:rsidR="002235D6">
        <w:rPr>
          <w:rFonts w:eastAsia="等线"/>
          <w:sz w:val="20"/>
          <w:szCs w:val="20"/>
        </w:rPr>
        <w:t>12.16</w:t>
      </w:r>
      <w:r>
        <w:rPr>
          <w:rFonts w:eastAsia="等线"/>
          <w:sz w:val="20"/>
          <w:szCs w:val="20"/>
        </w:rPr>
        <w:t xml:space="preserve">km, the current requirement can be reused. </w:t>
      </w:r>
    </w:p>
    <w:p w14:paraId="4F36F148" w14:textId="47ABC57F" w:rsidR="00F83FB1" w:rsidRPr="00F83FB1" w:rsidRDefault="00F83FB1" w:rsidP="00F83FB1">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4</w:t>
      </w:r>
      <w:r w:rsidRPr="008F4F0D">
        <w:rPr>
          <w:rFonts w:eastAsia="等线"/>
          <w:b/>
          <w:bCs/>
          <w:i/>
          <w:iCs/>
          <w:sz w:val="20"/>
          <w:szCs w:val="20"/>
        </w:rPr>
        <w:t>:</w:t>
      </w:r>
      <w:r w:rsidRPr="003E56D2">
        <w:t xml:space="preserve"> </w:t>
      </w:r>
      <w:r>
        <w:rPr>
          <w:rFonts w:eastAsia="等线"/>
          <w:b/>
          <w:bCs/>
          <w:i/>
          <w:iCs/>
          <w:sz w:val="20"/>
          <w:szCs w:val="20"/>
        </w:rPr>
        <w:t>C</w:t>
      </w:r>
      <w:r w:rsidRPr="003E56D2">
        <w:rPr>
          <w:rFonts w:eastAsia="等线"/>
          <w:b/>
          <w:bCs/>
          <w:i/>
          <w:iCs/>
          <w:sz w:val="20"/>
          <w:szCs w:val="20"/>
        </w:rPr>
        <w:t xml:space="preserve">onsidering of the max UE speed 1200km/h, as long as ISD is larger than </w:t>
      </w:r>
      <w:r w:rsidR="002235D6">
        <w:rPr>
          <w:rFonts w:eastAsia="等线"/>
          <w:b/>
          <w:bCs/>
          <w:i/>
          <w:iCs/>
          <w:sz w:val="20"/>
          <w:szCs w:val="20"/>
        </w:rPr>
        <w:t>12.16</w:t>
      </w:r>
      <w:r w:rsidRPr="003E56D2">
        <w:rPr>
          <w:rFonts w:eastAsia="等线"/>
          <w:b/>
          <w:bCs/>
          <w:i/>
          <w:iCs/>
          <w:sz w:val="20"/>
          <w:szCs w:val="20"/>
        </w:rPr>
        <w:t>km, the current</w:t>
      </w:r>
      <w:r>
        <w:rPr>
          <w:rFonts w:eastAsia="等线"/>
          <w:b/>
          <w:bCs/>
          <w:i/>
          <w:iCs/>
          <w:sz w:val="20"/>
          <w:szCs w:val="20"/>
        </w:rPr>
        <w:t xml:space="preserve"> inter-frequency</w:t>
      </w:r>
      <w:r w:rsidRPr="003E56D2">
        <w:rPr>
          <w:rFonts w:eastAsia="等线"/>
          <w:b/>
          <w:bCs/>
          <w:i/>
          <w:iCs/>
          <w:sz w:val="20"/>
          <w:szCs w:val="20"/>
        </w:rPr>
        <w:t xml:space="preserve"> requirement can be reused.</w:t>
      </w:r>
      <w:r w:rsidRPr="008F4F0D">
        <w:rPr>
          <w:rFonts w:eastAsia="等线"/>
          <w:b/>
          <w:bCs/>
          <w:i/>
          <w:iCs/>
          <w:sz w:val="20"/>
          <w:szCs w:val="20"/>
        </w:rPr>
        <w:t xml:space="preserve"> </w:t>
      </w:r>
    </w:p>
    <w:p w14:paraId="5656B118" w14:textId="6AD498F4" w:rsidR="003E56D2" w:rsidRDefault="003E56D2" w:rsidP="003E56D2">
      <w:pPr>
        <w:tabs>
          <w:tab w:val="left" w:pos="1134"/>
        </w:tabs>
        <w:spacing w:before="60"/>
        <w:jc w:val="both"/>
        <w:rPr>
          <w:rFonts w:eastAsia="等线"/>
          <w:sz w:val="20"/>
          <w:szCs w:val="20"/>
        </w:rPr>
      </w:pPr>
      <w:r>
        <w:rPr>
          <w:rFonts w:eastAsia="等线"/>
          <w:sz w:val="20"/>
          <w:szCs w:val="20"/>
        </w:rPr>
        <w:t xml:space="preserve">In ATG scenario with large ISD, we think </w:t>
      </w:r>
      <w:r w:rsidR="002235D6">
        <w:rPr>
          <w:rFonts w:eastAsia="等线"/>
          <w:sz w:val="20"/>
          <w:szCs w:val="20"/>
        </w:rPr>
        <w:t xml:space="preserve">both </w:t>
      </w:r>
      <w:r>
        <w:rPr>
          <w:rFonts w:eastAsia="等线"/>
          <w:sz w:val="20"/>
          <w:szCs w:val="20"/>
        </w:rPr>
        <w:t>the current in</w:t>
      </w:r>
      <w:r w:rsidR="00F83FB1">
        <w:rPr>
          <w:rFonts w:eastAsia="等线"/>
          <w:sz w:val="20"/>
          <w:szCs w:val="20"/>
        </w:rPr>
        <w:t>tra</w:t>
      </w:r>
      <w:r w:rsidR="00E21196">
        <w:rPr>
          <w:rFonts w:eastAsia="等线" w:hint="eastAsia"/>
          <w:sz w:val="20"/>
          <w:szCs w:val="20"/>
        </w:rPr>
        <w:t>-</w:t>
      </w:r>
      <w:r w:rsidR="002235D6">
        <w:rPr>
          <w:rFonts w:eastAsia="等线"/>
          <w:sz w:val="20"/>
          <w:szCs w:val="20"/>
        </w:rPr>
        <w:t>frequency measurement requirement</w:t>
      </w:r>
      <w:r w:rsidR="00F83FB1">
        <w:rPr>
          <w:rFonts w:eastAsia="等线"/>
          <w:sz w:val="20"/>
          <w:szCs w:val="20"/>
        </w:rPr>
        <w:t xml:space="preserve"> and inter</w:t>
      </w:r>
      <w:r w:rsidR="00E21196">
        <w:rPr>
          <w:rFonts w:eastAsia="等线" w:hint="eastAsia"/>
          <w:sz w:val="20"/>
          <w:szCs w:val="20"/>
        </w:rPr>
        <w:t>-</w:t>
      </w:r>
      <w:r>
        <w:rPr>
          <w:rFonts w:eastAsia="等线"/>
          <w:sz w:val="20"/>
          <w:szCs w:val="20"/>
        </w:rPr>
        <w:t>frequency measurement requirement can be reused for R18 ATG.</w:t>
      </w:r>
    </w:p>
    <w:p w14:paraId="52A1AEA9" w14:textId="184F753C" w:rsidR="007A390B" w:rsidRPr="00A428A2" w:rsidRDefault="00F83FB1" w:rsidP="00A428A2">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3:</w:t>
      </w:r>
      <w:r w:rsidRPr="003E56D2">
        <w:rPr>
          <w:rFonts w:eastAsia="等线"/>
          <w:b/>
          <w:bCs/>
          <w:i/>
          <w:iCs/>
          <w:sz w:val="20"/>
          <w:szCs w:val="20"/>
        </w:rPr>
        <w:t xml:space="preserve"> </w:t>
      </w:r>
      <w:r>
        <w:rPr>
          <w:rFonts w:eastAsia="等线"/>
          <w:b/>
          <w:bCs/>
          <w:i/>
          <w:iCs/>
          <w:sz w:val="20"/>
          <w:szCs w:val="20"/>
        </w:rPr>
        <w:t>F</w:t>
      </w:r>
      <w:r w:rsidRPr="003E56D2">
        <w:rPr>
          <w:rFonts w:eastAsia="等线"/>
          <w:b/>
          <w:bCs/>
          <w:i/>
          <w:iCs/>
          <w:sz w:val="20"/>
          <w:szCs w:val="20"/>
        </w:rPr>
        <w:t>or R18 ATG intra</w:t>
      </w:r>
      <w:r w:rsidR="00E21196">
        <w:rPr>
          <w:rFonts w:eastAsia="等线" w:hint="eastAsia"/>
          <w:b/>
          <w:bCs/>
          <w:i/>
          <w:iCs/>
          <w:sz w:val="20"/>
          <w:szCs w:val="20"/>
        </w:rPr>
        <w:t>-</w:t>
      </w:r>
      <w:r w:rsidR="00E21196" w:rsidRPr="003E56D2">
        <w:rPr>
          <w:rFonts w:eastAsia="等线"/>
          <w:b/>
          <w:bCs/>
          <w:i/>
          <w:iCs/>
          <w:sz w:val="20"/>
          <w:szCs w:val="20"/>
        </w:rPr>
        <w:t>frequency measurement</w:t>
      </w:r>
      <w:r>
        <w:rPr>
          <w:rFonts w:eastAsia="等线"/>
          <w:b/>
          <w:bCs/>
          <w:i/>
          <w:iCs/>
          <w:sz w:val="20"/>
          <w:szCs w:val="20"/>
        </w:rPr>
        <w:t xml:space="preserve"> and inter</w:t>
      </w:r>
      <w:r w:rsidR="00E21196">
        <w:rPr>
          <w:rFonts w:eastAsia="等线" w:hint="eastAsia"/>
          <w:b/>
          <w:bCs/>
          <w:i/>
          <w:iCs/>
          <w:sz w:val="20"/>
          <w:szCs w:val="20"/>
        </w:rPr>
        <w:t>-</w:t>
      </w:r>
      <w:r w:rsidRPr="003E56D2">
        <w:rPr>
          <w:rFonts w:eastAsia="等线"/>
          <w:b/>
          <w:bCs/>
          <w:i/>
          <w:iCs/>
          <w:sz w:val="20"/>
          <w:szCs w:val="20"/>
        </w:rPr>
        <w:t>frequency measurement</w:t>
      </w:r>
      <w:r>
        <w:rPr>
          <w:rFonts w:eastAsia="等线"/>
          <w:b/>
          <w:bCs/>
          <w:i/>
          <w:iCs/>
          <w:sz w:val="20"/>
          <w:szCs w:val="20"/>
        </w:rPr>
        <w:t>, reuse the current</w:t>
      </w:r>
      <w:r w:rsidRPr="003E56D2">
        <w:rPr>
          <w:rFonts w:eastAsia="等线"/>
          <w:b/>
          <w:bCs/>
          <w:i/>
          <w:iCs/>
          <w:sz w:val="20"/>
          <w:szCs w:val="20"/>
        </w:rPr>
        <w:t xml:space="preserve"> requirement</w:t>
      </w:r>
      <w:r>
        <w:rPr>
          <w:rFonts w:eastAsia="等线"/>
          <w:b/>
          <w:bCs/>
          <w:i/>
          <w:iCs/>
          <w:sz w:val="20"/>
          <w:szCs w:val="20"/>
        </w:rPr>
        <w:t>s</w:t>
      </w:r>
      <w:r w:rsidRPr="003E56D2">
        <w:rPr>
          <w:rFonts w:eastAsia="等线"/>
          <w:b/>
          <w:bCs/>
          <w:i/>
          <w:iCs/>
          <w:sz w:val="20"/>
          <w:szCs w:val="20"/>
        </w:rPr>
        <w:t>.</w:t>
      </w:r>
    </w:p>
    <w:p w14:paraId="06715138" w14:textId="1BB57FBB" w:rsidR="00C6611C" w:rsidRPr="00C6611C" w:rsidRDefault="00CA1F4C" w:rsidP="005F00B0">
      <w:pPr>
        <w:spacing w:beforeLines="50" w:before="156"/>
        <w:ind w:left="100" w:hangingChars="50" w:hanging="100"/>
        <w:rPr>
          <w:rFonts w:eastAsiaTheme="minorEastAsia"/>
          <w:b/>
          <w:sz w:val="20"/>
          <w:szCs w:val="20"/>
          <w:u w:val="single"/>
        </w:rPr>
      </w:pPr>
      <w:r>
        <w:rPr>
          <w:b/>
          <w:sz w:val="20"/>
          <w:szCs w:val="20"/>
          <w:u w:val="single"/>
        </w:rPr>
        <w:t>PVT information</w:t>
      </w:r>
      <w:r w:rsidR="00C438F4">
        <w:rPr>
          <w:b/>
          <w:sz w:val="20"/>
          <w:szCs w:val="20"/>
          <w:u w:val="single"/>
        </w:rPr>
        <w:t xml:space="preserve"> applied for ATG</w:t>
      </w:r>
    </w:p>
    <w:p w14:paraId="3C21A5A6" w14:textId="5C1C728B" w:rsidR="00BF70B3" w:rsidRDefault="00104846" w:rsidP="005F00B0">
      <w:pPr>
        <w:tabs>
          <w:tab w:val="left" w:pos="1134"/>
        </w:tabs>
        <w:spacing w:beforeLines="50" w:before="156"/>
        <w:jc w:val="both"/>
        <w:rPr>
          <w:rFonts w:eastAsia="等线"/>
          <w:sz w:val="20"/>
          <w:szCs w:val="20"/>
        </w:rPr>
      </w:pPr>
      <w:r>
        <w:rPr>
          <w:rFonts w:eastAsia="等线"/>
          <w:sz w:val="20"/>
          <w:szCs w:val="20"/>
        </w:rPr>
        <w:t>C</w:t>
      </w:r>
      <w:r w:rsidR="00BF70B3">
        <w:rPr>
          <w:rFonts w:eastAsia="等线"/>
          <w:sz w:val="20"/>
          <w:szCs w:val="20"/>
        </w:rPr>
        <w:t xml:space="preserve">onsidering the largest ISD 300km, the max TA is about 0.67ms (=300km/3/3e8*2). In case of Random access, the max TA </w:t>
      </w:r>
      <w:r w:rsidR="00BF70B3" w:rsidRPr="009D6465">
        <w:rPr>
          <w:rFonts w:eastAsia="等线"/>
          <w:sz w:val="20"/>
          <w:szCs w:val="20"/>
        </w:rPr>
        <w:t>can be</w:t>
      </w:r>
      <w:r w:rsidR="00BF70B3">
        <w:rPr>
          <w:rFonts w:eastAsia="等线"/>
          <w:sz w:val="20"/>
          <w:szCs w:val="20"/>
        </w:rPr>
        <w:t xml:space="preserve"> easily</w:t>
      </w:r>
      <w:r w:rsidR="00BF70B3" w:rsidRPr="009D6465">
        <w:rPr>
          <w:rFonts w:eastAsia="等线"/>
          <w:sz w:val="20"/>
          <w:szCs w:val="20"/>
        </w:rPr>
        <w:t xml:space="preserve"> covered with current timing advance command</w:t>
      </w:r>
      <w:r w:rsidR="00C048F9">
        <w:rPr>
          <w:rFonts w:eastAsia="等线"/>
          <w:sz w:val="20"/>
          <w:szCs w:val="20"/>
        </w:rPr>
        <w:t xml:space="preserve"> </w:t>
      </w:r>
      <w:r>
        <w:rPr>
          <w:rFonts w:eastAsia="等线"/>
          <w:sz w:val="20"/>
          <w:szCs w:val="20"/>
        </w:rPr>
        <w:t>when</w:t>
      </w:r>
      <w:r w:rsidR="00BF70B3" w:rsidRPr="009D6465">
        <w:rPr>
          <w:rFonts w:eastAsia="等线"/>
          <w:sz w:val="20"/>
          <w:szCs w:val="20"/>
        </w:rPr>
        <w:t xml:space="preserve"> SCS</w:t>
      </w:r>
      <w:r w:rsidR="00BF70B3">
        <w:rPr>
          <w:rFonts w:eastAsia="等线"/>
          <w:sz w:val="20"/>
          <w:szCs w:val="20"/>
        </w:rPr>
        <w:t xml:space="preserve"> </w:t>
      </w:r>
      <w:r>
        <w:rPr>
          <w:rFonts w:eastAsia="等线"/>
          <w:sz w:val="20"/>
          <w:szCs w:val="20"/>
        </w:rPr>
        <w:t xml:space="preserve">is </w:t>
      </w:r>
      <w:r w:rsidR="00BF70B3" w:rsidRPr="009D6465">
        <w:rPr>
          <w:rFonts w:eastAsia="等线"/>
          <w:sz w:val="20"/>
          <w:szCs w:val="20"/>
        </w:rPr>
        <w:t>15kHz and 30kHz</w:t>
      </w:r>
      <w:r w:rsidR="00BF70B3">
        <w:rPr>
          <w:rFonts w:eastAsia="等线"/>
          <w:sz w:val="20"/>
          <w:szCs w:val="20"/>
        </w:rPr>
        <w:t xml:space="preserve">. In RRC-Connected state, with the assumption of UE speed 1200km/h, if network can update the TA within 4s, the timing drift caused by UE movement can be addressed by one TAC. </w:t>
      </w:r>
    </w:p>
    <w:p w14:paraId="71DCA333" w14:textId="4A6316B0" w:rsidR="00BF70B3" w:rsidRDefault="00BF70B3" w:rsidP="005F00B0">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sidR="002235D6">
        <w:rPr>
          <w:rFonts w:eastAsia="等线"/>
          <w:b/>
          <w:bCs/>
          <w:i/>
          <w:iCs/>
          <w:sz w:val="20"/>
          <w:szCs w:val="20"/>
        </w:rPr>
        <w:t>5</w:t>
      </w:r>
      <w:r w:rsidRPr="008F4F0D">
        <w:rPr>
          <w:rFonts w:eastAsia="等线"/>
          <w:b/>
          <w:bCs/>
          <w:i/>
          <w:iCs/>
          <w:sz w:val="20"/>
          <w:szCs w:val="20"/>
        </w:rPr>
        <w:t xml:space="preserve">: </w:t>
      </w:r>
      <w:r>
        <w:rPr>
          <w:rFonts w:eastAsia="等线"/>
          <w:b/>
          <w:bCs/>
          <w:i/>
          <w:iCs/>
          <w:sz w:val="20"/>
          <w:szCs w:val="20"/>
        </w:rPr>
        <w:t xml:space="preserve">The timing advance caused by large ISD and high UE speed can be addressed by current timing adjustment procedure. </w:t>
      </w:r>
    </w:p>
    <w:p w14:paraId="386DC9D3" w14:textId="063ADA28" w:rsidR="00BF70B3" w:rsidRPr="00BF70B3" w:rsidRDefault="00BF70B3" w:rsidP="005F00B0">
      <w:pPr>
        <w:tabs>
          <w:tab w:val="left" w:pos="1134"/>
        </w:tabs>
        <w:spacing w:beforeLines="50" w:before="156"/>
        <w:jc w:val="both"/>
        <w:rPr>
          <w:rFonts w:eastAsia="等线"/>
          <w:b/>
          <w:bCs/>
          <w:i/>
          <w:iCs/>
          <w:sz w:val="20"/>
          <w:szCs w:val="20"/>
        </w:rPr>
      </w:pPr>
      <w:r w:rsidRPr="00BF70B3">
        <w:rPr>
          <w:rFonts w:eastAsia="等线" w:hint="eastAsia"/>
          <w:b/>
          <w:bCs/>
          <w:i/>
          <w:iCs/>
          <w:sz w:val="20"/>
          <w:szCs w:val="20"/>
        </w:rPr>
        <w:t>P</w:t>
      </w:r>
      <w:r w:rsidRPr="00BF70B3">
        <w:rPr>
          <w:rFonts w:eastAsia="等线"/>
          <w:b/>
          <w:bCs/>
          <w:i/>
          <w:iCs/>
          <w:sz w:val="20"/>
          <w:szCs w:val="20"/>
        </w:rPr>
        <w:t xml:space="preserve">roposal </w:t>
      </w:r>
      <w:r w:rsidR="002235D6">
        <w:rPr>
          <w:rFonts w:eastAsia="等线"/>
          <w:b/>
          <w:bCs/>
          <w:i/>
          <w:iCs/>
          <w:sz w:val="20"/>
          <w:szCs w:val="20"/>
        </w:rPr>
        <w:t>4</w:t>
      </w:r>
      <w:r w:rsidRPr="00BF70B3">
        <w:rPr>
          <w:rFonts w:eastAsia="等线"/>
          <w:b/>
          <w:bCs/>
          <w:i/>
          <w:iCs/>
          <w:sz w:val="20"/>
          <w:szCs w:val="20"/>
        </w:rPr>
        <w:t>: Use the current timing adjustment procedure as the baseline.</w:t>
      </w:r>
    </w:p>
    <w:p w14:paraId="66E46583" w14:textId="0B8114F1" w:rsidR="00F260B8" w:rsidRDefault="00C048F9" w:rsidP="003C5A61">
      <w:pPr>
        <w:tabs>
          <w:tab w:val="left" w:pos="1134"/>
        </w:tabs>
        <w:spacing w:before="60"/>
        <w:jc w:val="both"/>
        <w:rPr>
          <w:rFonts w:eastAsia="等线"/>
          <w:sz w:val="20"/>
          <w:szCs w:val="20"/>
        </w:rPr>
      </w:pPr>
      <w:r>
        <w:rPr>
          <w:rFonts w:eastAsia="等线"/>
          <w:sz w:val="20"/>
          <w:szCs w:val="20"/>
        </w:rPr>
        <w:t xml:space="preserve">In addition, During the R17 NTN RAN1 discussion, RAN1 agreed that the </w:t>
      </w:r>
      <w:r w:rsidRPr="009713F5">
        <w:rPr>
          <w:rFonts w:eastAsia="等线"/>
          <w:sz w:val="20"/>
          <w:szCs w:val="20"/>
        </w:rPr>
        <w:t>PV</w:t>
      </w:r>
      <w:r>
        <w:rPr>
          <w:rFonts w:eastAsia="等线"/>
          <w:sz w:val="20"/>
          <w:szCs w:val="20"/>
        </w:rPr>
        <w:t xml:space="preserve"> </w:t>
      </w:r>
      <w:r w:rsidRPr="009713F5">
        <w:rPr>
          <w:rFonts w:eastAsia="等线"/>
          <w:sz w:val="20"/>
          <w:szCs w:val="20"/>
        </w:rPr>
        <w:t>(position and velocity state vector) ephemeris format</w:t>
      </w:r>
      <w:r>
        <w:rPr>
          <w:rFonts w:eastAsia="等线"/>
          <w:sz w:val="20"/>
          <w:szCs w:val="20"/>
        </w:rPr>
        <w:t xml:space="preserve"> can be applied for ATG. Therefore, similar</w:t>
      </w:r>
      <w:r w:rsidR="00E21196">
        <w:rPr>
          <w:rFonts w:eastAsia="等线"/>
          <w:sz w:val="20"/>
          <w:szCs w:val="20"/>
        </w:rPr>
        <w:t xml:space="preserve"> to</w:t>
      </w:r>
      <w:r>
        <w:rPr>
          <w:rFonts w:eastAsia="等线"/>
          <w:sz w:val="20"/>
          <w:szCs w:val="20"/>
        </w:rPr>
        <w:t xml:space="preserve"> NTN network, GNSS capable UE is able to perform </w:t>
      </w:r>
      <w:r w:rsidRPr="00BF70B3">
        <w:rPr>
          <w:rFonts w:eastAsia="等线"/>
          <w:sz w:val="20"/>
          <w:szCs w:val="20"/>
        </w:rPr>
        <w:t>UL timing pre-compensation and frequency pre-compensation</w:t>
      </w:r>
      <w:r>
        <w:rPr>
          <w:rFonts w:eastAsia="等线"/>
          <w:sz w:val="20"/>
          <w:szCs w:val="20"/>
        </w:rPr>
        <w:t xml:space="preserve">. </w:t>
      </w:r>
      <w:r w:rsidR="00104846">
        <w:rPr>
          <w:rFonts w:eastAsia="等线"/>
          <w:sz w:val="20"/>
          <w:szCs w:val="20"/>
        </w:rPr>
        <w:t>In our view, w</w:t>
      </w:r>
      <w:r w:rsidR="00F260B8">
        <w:rPr>
          <w:rFonts w:eastAsia="等线"/>
          <w:sz w:val="20"/>
          <w:szCs w:val="20"/>
        </w:rPr>
        <w:t xml:space="preserve">hether to introduce </w:t>
      </w:r>
      <w:r w:rsidR="00E21196">
        <w:rPr>
          <w:rFonts w:eastAsia="等线"/>
          <w:sz w:val="20"/>
          <w:szCs w:val="20"/>
        </w:rPr>
        <w:t>such enhancement</w:t>
      </w:r>
      <w:r w:rsidR="00F260B8">
        <w:rPr>
          <w:rFonts w:eastAsia="等线"/>
          <w:sz w:val="20"/>
          <w:szCs w:val="20"/>
        </w:rPr>
        <w:t xml:space="preserve"> can be further studied considering of necessity and performance gain.</w:t>
      </w:r>
    </w:p>
    <w:p w14:paraId="631745D4" w14:textId="50B8E303" w:rsidR="00F260B8" w:rsidRPr="00F260B8" w:rsidRDefault="00F260B8" w:rsidP="005F00B0">
      <w:pPr>
        <w:tabs>
          <w:tab w:val="left" w:pos="1134"/>
        </w:tabs>
        <w:spacing w:beforeLines="50" w:before="156"/>
        <w:jc w:val="both"/>
        <w:rPr>
          <w:rFonts w:eastAsia="等线"/>
          <w:b/>
          <w:bCs/>
          <w:i/>
          <w:iCs/>
          <w:sz w:val="20"/>
          <w:szCs w:val="20"/>
        </w:rPr>
      </w:pPr>
      <w:r w:rsidRPr="008F4F0D">
        <w:rPr>
          <w:rFonts w:eastAsia="等线" w:hint="eastAsia"/>
          <w:b/>
          <w:bCs/>
          <w:i/>
          <w:iCs/>
          <w:sz w:val="20"/>
          <w:szCs w:val="20"/>
        </w:rPr>
        <w:lastRenderedPageBreak/>
        <w:t>O</w:t>
      </w:r>
      <w:r w:rsidRPr="008F4F0D">
        <w:rPr>
          <w:rFonts w:eastAsia="等线"/>
          <w:b/>
          <w:bCs/>
          <w:i/>
          <w:iCs/>
          <w:sz w:val="20"/>
          <w:szCs w:val="20"/>
        </w:rPr>
        <w:t xml:space="preserve">bservation </w:t>
      </w:r>
      <w:r w:rsidR="002235D6">
        <w:rPr>
          <w:rFonts w:eastAsia="等线"/>
          <w:b/>
          <w:bCs/>
          <w:i/>
          <w:iCs/>
          <w:sz w:val="20"/>
          <w:szCs w:val="20"/>
        </w:rPr>
        <w:t>6</w:t>
      </w:r>
      <w:r w:rsidRPr="008F4F0D">
        <w:rPr>
          <w:rFonts w:eastAsia="等线"/>
          <w:b/>
          <w:bCs/>
          <w:i/>
          <w:iCs/>
          <w:sz w:val="20"/>
          <w:szCs w:val="20"/>
        </w:rPr>
        <w:t xml:space="preserve">: </w:t>
      </w:r>
      <w:r>
        <w:rPr>
          <w:rFonts w:eastAsia="等线"/>
          <w:b/>
          <w:bCs/>
          <w:i/>
          <w:iCs/>
          <w:sz w:val="20"/>
          <w:szCs w:val="20"/>
        </w:rPr>
        <w:t xml:space="preserve">ATG UE is feasible to perform </w:t>
      </w:r>
      <w:bookmarkStart w:id="8" w:name="_Hlk110760049"/>
      <w:r w:rsidRPr="009B27E9">
        <w:rPr>
          <w:rFonts w:eastAsia="等线"/>
          <w:b/>
          <w:bCs/>
          <w:i/>
          <w:iCs/>
          <w:sz w:val="20"/>
          <w:szCs w:val="20"/>
        </w:rPr>
        <w:t>UL timing pre-compensation and frequency pre-compensation</w:t>
      </w:r>
      <w:bookmarkEnd w:id="8"/>
      <w:r w:rsidRPr="009B27E9">
        <w:rPr>
          <w:rFonts w:eastAsia="等线"/>
          <w:b/>
          <w:bCs/>
          <w:i/>
          <w:iCs/>
          <w:sz w:val="20"/>
          <w:szCs w:val="20"/>
        </w:rPr>
        <w:t xml:space="preserve"> by using PV ephemeris format and its GNSS.</w:t>
      </w:r>
    </w:p>
    <w:p w14:paraId="0EDEBDCB" w14:textId="765DA845" w:rsidR="00F260B8" w:rsidRPr="00F260B8" w:rsidRDefault="00F260B8" w:rsidP="005F00B0">
      <w:pPr>
        <w:tabs>
          <w:tab w:val="left" w:pos="1134"/>
        </w:tabs>
        <w:spacing w:beforeLines="50" w:before="156"/>
        <w:jc w:val="both"/>
        <w:rPr>
          <w:rFonts w:eastAsia="等线"/>
          <w:b/>
          <w:bCs/>
          <w:i/>
          <w:iCs/>
          <w:sz w:val="20"/>
          <w:szCs w:val="20"/>
        </w:rPr>
      </w:pPr>
      <w:r w:rsidRPr="00F260B8">
        <w:rPr>
          <w:rFonts w:eastAsia="等线" w:hint="eastAsia"/>
          <w:b/>
          <w:bCs/>
          <w:i/>
          <w:iCs/>
          <w:sz w:val="20"/>
          <w:szCs w:val="20"/>
        </w:rPr>
        <w:t>P</w:t>
      </w:r>
      <w:r w:rsidRPr="00F260B8">
        <w:rPr>
          <w:rFonts w:eastAsia="等线"/>
          <w:b/>
          <w:bCs/>
          <w:i/>
          <w:iCs/>
          <w:sz w:val="20"/>
          <w:szCs w:val="20"/>
        </w:rPr>
        <w:t xml:space="preserve">roposal </w:t>
      </w:r>
      <w:r w:rsidR="002235D6">
        <w:rPr>
          <w:rFonts w:eastAsia="等线"/>
          <w:b/>
          <w:bCs/>
          <w:i/>
          <w:iCs/>
          <w:sz w:val="20"/>
          <w:szCs w:val="20"/>
        </w:rPr>
        <w:t>5</w:t>
      </w:r>
      <w:r w:rsidRPr="00F260B8">
        <w:rPr>
          <w:rFonts w:eastAsia="等线"/>
          <w:b/>
          <w:bCs/>
          <w:i/>
          <w:iCs/>
          <w:sz w:val="20"/>
          <w:szCs w:val="20"/>
        </w:rPr>
        <w:t>: Further study whether to introduce the UE based UL timing pre-compensation and frequency pre-compensation based on necessity and performance gain.</w:t>
      </w:r>
    </w:p>
    <w:p w14:paraId="1223DE2E" w14:textId="77777777" w:rsidR="00AE3ACD" w:rsidRDefault="00AE3ACD" w:rsidP="00AE3ACD">
      <w:pPr>
        <w:pStyle w:val="1"/>
        <w:numPr>
          <w:ilvl w:val="0"/>
          <w:numId w:val="2"/>
        </w:numPr>
        <w:spacing w:before="120" w:after="60" w:line="240" w:lineRule="auto"/>
        <w:rPr>
          <w:rFonts w:ascii="Times New Roman" w:hAnsi="Times New Roman"/>
          <w:b w:val="0"/>
          <w:bCs w:val="0"/>
          <w:kern w:val="0"/>
          <w:sz w:val="36"/>
          <w:szCs w:val="36"/>
        </w:rPr>
      </w:pPr>
      <w:r w:rsidRPr="0054469E">
        <w:rPr>
          <w:rFonts w:ascii="Times New Roman" w:hAnsi="Times New Roman"/>
          <w:b w:val="0"/>
          <w:bCs w:val="0"/>
          <w:kern w:val="0"/>
          <w:sz w:val="36"/>
          <w:szCs w:val="36"/>
        </w:rPr>
        <w:t xml:space="preserve">Overview of affected </w:t>
      </w:r>
      <w:r>
        <w:rPr>
          <w:rFonts w:ascii="Times New Roman" w:hAnsi="Times New Roman"/>
          <w:b w:val="0"/>
          <w:bCs w:val="0"/>
          <w:kern w:val="0"/>
          <w:sz w:val="36"/>
          <w:szCs w:val="36"/>
        </w:rPr>
        <w:t xml:space="preserve">RRM core </w:t>
      </w:r>
      <w:r w:rsidRPr="0054469E">
        <w:rPr>
          <w:rFonts w:ascii="Times New Roman" w:hAnsi="Times New Roman"/>
          <w:b w:val="0"/>
          <w:bCs w:val="0"/>
          <w:kern w:val="0"/>
          <w:sz w:val="36"/>
          <w:szCs w:val="36"/>
        </w:rPr>
        <w:t>requirements</w:t>
      </w:r>
    </w:p>
    <w:p w14:paraId="050F3E7E" w14:textId="77777777" w:rsidR="00995A33" w:rsidRDefault="00995A33" w:rsidP="00995A33">
      <w:pPr>
        <w:tabs>
          <w:tab w:val="left" w:pos="1134"/>
        </w:tabs>
        <w:spacing w:before="120" w:after="180" w:line="240" w:lineRule="exact"/>
        <w:rPr>
          <w:sz w:val="20"/>
          <w:szCs w:val="20"/>
        </w:rPr>
      </w:pPr>
      <w:r w:rsidRPr="00995A33">
        <w:rPr>
          <w:rFonts w:eastAsia="等线"/>
          <w:sz w:val="20"/>
          <w:szCs w:val="20"/>
        </w:rPr>
        <w:t xml:space="preserve">In this section we go through the different types of UE RRM </w:t>
      </w:r>
      <w:r w:rsidR="00B42D8D">
        <w:rPr>
          <w:rFonts w:eastAsia="等线"/>
          <w:sz w:val="20"/>
          <w:szCs w:val="20"/>
        </w:rPr>
        <w:t xml:space="preserve">core </w:t>
      </w:r>
      <w:r w:rsidRPr="00995A33">
        <w:rPr>
          <w:rFonts w:eastAsia="等线"/>
          <w:sz w:val="20"/>
          <w:szCs w:val="20"/>
        </w:rPr>
        <w:t>requirements</w:t>
      </w:r>
      <w:r>
        <w:rPr>
          <w:rFonts w:eastAsia="等线" w:hint="eastAsia"/>
          <w:sz w:val="20"/>
          <w:szCs w:val="20"/>
        </w:rPr>
        <w:t>,</w:t>
      </w:r>
      <w:r>
        <w:rPr>
          <w:rFonts w:eastAsia="等线"/>
          <w:sz w:val="20"/>
          <w:szCs w:val="20"/>
        </w:rPr>
        <w:t xml:space="preserve"> </w:t>
      </w:r>
      <w:r>
        <w:rPr>
          <w:sz w:val="20"/>
          <w:szCs w:val="20"/>
        </w:rPr>
        <w:t xml:space="preserve">and then identify </w:t>
      </w:r>
      <w:r w:rsidRPr="00BA6FD0">
        <w:rPr>
          <w:sz w:val="20"/>
          <w:szCs w:val="20"/>
        </w:rPr>
        <w:t>the type of RRM requirements that RAN4 need to</w:t>
      </w:r>
      <w:r>
        <w:rPr>
          <w:sz w:val="20"/>
          <w:szCs w:val="20"/>
        </w:rPr>
        <w:t xml:space="preserve"> further</w:t>
      </w:r>
      <w:r w:rsidRPr="00BA6FD0">
        <w:rPr>
          <w:sz w:val="20"/>
          <w:szCs w:val="20"/>
        </w:rPr>
        <w:t xml:space="preserve"> develop</w:t>
      </w:r>
      <w:r>
        <w:rPr>
          <w:sz w:val="20"/>
          <w:szCs w:val="20"/>
        </w:rPr>
        <w:t xml:space="preserve"> for ATG.</w:t>
      </w:r>
    </w:p>
    <w:p w14:paraId="34DD0898" w14:textId="77777777" w:rsidR="00B42D8D" w:rsidRPr="00B42D8D" w:rsidRDefault="00B42D8D" w:rsidP="00B42D8D">
      <w:pPr>
        <w:tabs>
          <w:tab w:val="left" w:pos="1134"/>
        </w:tabs>
        <w:spacing w:before="120" w:after="180" w:line="240" w:lineRule="exact"/>
        <w:jc w:val="center"/>
        <w:rPr>
          <w:rFonts w:eastAsiaTheme="minorEastAsia"/>
          <w:b/>
          <w:bCs/>
          <w:sz w:val="20"/>
          <w:szCs w:val="20"/>
        </w:rPr>
      </w:pPr>
      <w:r w:rsidRPr="00B42D8D">
        <w:rPr>
          <w:rFonts w:eastAsiaTheme="minorEastAsia" w:hint="eastAsia"/>
          <w:b/>
          <w:bCs/>
          <w:sz w:val="20"/>
          <w:szCs w:val="20"/>
        </w:rPr>
        <w:t>T</w:t>
      </w:r>
      <w:r w:rsidRPr="00B42D8D">
        <w:rPr>
          <w:rFonts w:eastAsiaTheme="minorEastAsia"/>
          <w:b/>
          <w:bCs/>
          <w:sz w:val="20"/>
          <w:szCs w:val="20"/>
        </w:rPr>
        <w:t>able 2. Overview of ATG impact on RRM core requirements</w:t>
      </w:r>
    </w:p>
    <w:tbl>
      <w:tblPr>
        <w:tblStyle w:val="a8"/>
        <w:tblW w:w="9072" w:type="dxa"/>
        <w:tblInd w:w="108" w:type="dxa"/>
        <w:tblLook w:val="04A0" w:firstRow="1" w:lastRow="0" w:firstColumn="1" w:lastColumn="0" w:noHBand="0" w:noVBand="1"/>
      </w:tblPr>
      <w:tblGrid>
        <w:gridCol w:w="1486"/>
        <w:gridCol w:w="3092"/>
        <w:gridCol w:w="1283"/>
        <w:gridCol w:w="3211"/>
      </w:tblGrid>
      <w:tr w:rsidR="00995A33" w:rsidRPr="00995A33" w14:paraId="081A1B8E" w14:textId="77777777" w:rsidTr="00AE3ACD">
        <w:trPr>
          <w:trHeight w:val="253"/>
        </w:trPr>
        <w:tc>
          <w:tcPr>
            <w:tcW w:w="1486" w:type="dxa"/>
            <w:vAlign w:val="center"/>
            <w:hideMark/>
          </w:tcPr>
          <w:p w14:paraId="1E9F7820"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b/>
                <w:bCs/>
                <w:sz w:val="20"/>
                <w:szCs w:val="20"/>
              </w:rPr>
              <w:t>Section</w:t>
            </w:r>
          </w:p>
        </w:tc>
        <w:tc>
          <w:tcPr>
            <w:tcW w:w="3092" w:type="dxa"/>
            <w:vAlign w:val="center"/>
            <w:hideMark/>
          </w:tcPr>
          <w:p w14:paraId="66D03359"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b/>
                <w:bCs/>
                <w:sz w:val="20"/>
                <w:szCs w:val="20"/>
              </w:rPr>
              <w:t>Type of requirements</w:t>
            </w:r>
          </w:p>
        </w:tc>
        <w:tc>
          <w:tcPr>
            <w:tcW w:w="1283" w:type="dxa"/>
            <w:vAlign w:val="center"/>
            <w:hideMark/>
          </w:tcPr>
          <w:p w14:paraId="5C4EC15C"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b/>
                <w:bCs/>
                <w:sz w:val="20"/>
                <w:szCs w:val="20"/>
              </w:rPr>
              <w:t>Is requirement impacted?</w:t>
            </w:r>
          </w:p>
        </w:tc>
        <w:tc>
          <w:tcPr>
            <w:tcW w:w="3211" w:type="dxa"/>
            <w:vAlign w:val="center"/>
            <w:hideMark/>
          </w:tcPr>
          <w:p w14:paraId="545CD311"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b/>
                <w:bCs/>
                <w:sz w:val="20"/>
                <w:szCs w:val="20"/>
              </w:rPr>
              <w:t>Comments</w:t>
            </w:r>
          </w:p>
        </w:tc>
      </w:tr>
      <w:tr w:rsidR="00995A33" w:rsidRPr="00995A33" w14:paraId="1C995D30" w14:textId="77777777" w:rsidTr="00AE3ACD">
        <w:trPr>
          <w:trHeight w:val="1180"/>
        </w:trPr>
        <w:tc>
          <w:tcPr>
            <w:tcW w:w="1486" w:type="dxa"/>
            <w:vAlign w:val="center"/>
            <w:hideMark/>
          </w:tcPr>
          <w:p w14:paraId="6C9FCB09" w14:textId="77777777" w:rsidR="00995A33" w:rsidRPr="00995A33" w:rsidRDefault="00995A33" w:rsidP="005F00B0">
            <w:pPr>
              <w:tabs>
                <w:tab w:val="left" w:pos="1134"/>
              </w:tabs>
              <w:spacing w:beforeLines="50" w:before="156"/>
              <w:jc w:val="both"/>
              <w:rPr>
                <w:rFonts w:eastAsia="等线"/>
                <w:sz w:val="20"/>
                <w:szCs w:val="20"/>
              </w:rPr>
            </w:pPr>
            <w:r w:rsidRPr="003E62ED">
              <w:rPr>
                <w:rFonts w:eastAsia="等线"/>
                <w:sz w:val="20"/>
                <w:szCs w:val="20"/>
              </w:rPr>
              <w:t xml:space="preserve">3. </w:t>
            </w:r>
            <w:r w:rsidRPr="003E62ED">
              <w:rPr>
                <w:rFonts w:eastAsia="等线"/>
                <w:sz w:val="20"/>
                <w:szCs w:val="20"/>
                <w:lang w:val="en-GB"/>
              </w:rPr>
              <w:t>Definitions, symbols and abbreviations</w:t>
            </w:r>
          </w:p>
        </w:tc>
        <w:tc>
          <w:tcPr>
            <w:tcW w:w="3092" w:type="dxa"/>
            <w:vAlign w:val="center"/>
            <w:hideMark/>
          </w:tcPr>
          <w:p w14:paraId="493CF7CE"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3.1 Definitions</w:t>
            </w:r>
          </w:p>
          <w:p w14:paraId="42FB6417"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3.2 Symbols</w:t>
            </w:r>
          </w:p>
          <w:p w14:paraId="413BA06B"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3.3 Abbreviations</w:t>
            </w:r>
          </w:p>
        </w:tc>
        <w:tc>
          <w:tcPr>
            <w:tcW w:w="1283" w:type="dxa"/>
            <w:vAlign w:val="center"/>
            <w:hideMark/>
          </w:tcPr>
          <w:p w14:paraId="27860F73"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YES</w:t>
            </w:r>
          </w:p>
        </w:tc>
        <w:tc>
          <w:tcPr>
            <w:tcW w:w="3211" w:type="dxa"/>
            <w:vAlign w:val="center"/>
            <w:hideMark/>
          </w:tcPr>
          <w:p w14:paraId="5D0B7BCD"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New definitions, symbols and abbreviations will be introduced for ATG</w:t>
            </w:r>
          </w:p>
        </w:tc>
      </w:tr>
      <w:tr w:rsidR="00995A33" w:rsidRPr="00995A33" w14:paraId="4C2D6544" w14:textId="77777777" w:rsidTr="00AE3ACD">
        <w:trPr>
          <w:trHeight w:val="253"/>
        </w:trPr>
        <w:tc>
          <w:tcPr>
            <w:tcW w:w="1486" w:type="dxa"/>
            <w:vMerge w:val="restart"/>
            <w:vAlign w:val="center"/>
            <w:hideMark/>
          </w:tcPr>
          <w:p w14:paraId="4298BBA0" w14:textId="77777777" w:rsidR="00995A33" w:rsidRPr="00995A33" w:rsidRDefault="00995A33" w:rsidP="005F00B0">
            <w:pPr>
              <w:tabs>
                <w:tab w:val="left" w:pos="1134"/>
              </w:tabs>
              <w:spacing w:beforeLines="50" w:before="156"/>
              <w:jc w:val="both"/>
              <w:rPr>
                <w:rFonts w:eastAsia="等线"/>
                <w:sz w:val="20"/>
                <w:szCs w:val="20"/>
              </w:rPr>
            </w:pPr>
            <w:r w:rsidRPr="003E62ED">
              <w:rPr>
                <w:rFonts w:eastAsia="等线"/>
                <w:sz w:val="20"/>
                <w:szCs w:val="20"/>
              </w:rPr>
              <w:t>4. IDLE state mobility</w:t>
            </w:r>
          </w:p>
        </w:tc>
        <w:tc>
          <w:tcPr>
            <w:tcW w:w="3092" w:type="dxa"/>
            <w:vAlign w:val="center"/>
            <w:hideMark/>
          </w:tcPr>
          <w:p w14:paraId="7862C403"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4.1 Cell selection</w:t>
            </w:r>
          </w:p>
        </w:tc>
        <w:tc>
          <w:tcPr>
            <w:tcW w:w="1283" w:type="dxa"/>
            <w:vAlign w:val="center"/>
            <w:hideMark/>
          </w:tcPr>
          <w:p w14:paraId="00068D99"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No</w:t>
            </w:r>
          </w:p>
        </w:tc>
        <w:tc>
          <w:tcPr>
            <w:tcW w:w="3211" w:type="dxa"/>
            <w:vAlign w:val="center"/>
            <w:hideMark/>
          </w:tcPr>
          <w:p w14:paraId="1672C648" w14:textId="77777777" w:rsidR="00995A33" w:rsidRPr="00995A33" w:rsidRDefault="00995A33" w:rsidP="005F00B0">
            <w:pPr>
              <w:tabs>
                <w:tab w:val="left" w:pos="1134"/>
              </w:tabs>
              <w:spacing w:beforeLines="50" w:before="156"/>
              <w:jc w:val="both"/>
              <w:rPr>
                <w:rFonts w:eastAsia="等线"/>
                <w:sz w:val="20"/>
                <w:szCs w:val="20"/>
              </w:rPr>
            </w:pPr>
          </w:p>
        </w:tc>
      </w:tr>
      <w:tr w:rsidR="00995A33" w:rsidRPr="00995A33" w14:paraId="322149CB" w14:textId="77777777" w:rsidTr="00AE3ACD">
        <w:trPr>
          <w:trHeight w:val="758"/>
        </w:trPr>
        <w:tc>
          <w:tcPr>
            <w:tcW w:w="1486" w:type="dxa"/>
            <w:vMerge/>
            <w:vAlign w:val="center"/>
            <w:hideMark/>
          </w:tcPr>
          <w:p w14:paraId="0492B02D" w14:textId="77777777" w:rsidR="00995A33" w:rsidRPr="00995A33" w:rsidRDefault="00995A33" w:rsidP="005F00B0">
            <w:pPr>
              <w:tabs>
                <w:tab w:val="left" w:pos="1134"/>
              </w:tabs>
              <w:spacing w:beforeLines="50" w:before="156"/>
              <w:jc w:val="both"/>
              <w:rPr>
                <w:rFonts w:eastAsia="等线"/>
                <w:sz w:val="20"/>
                <w:szCs w:val="20"/>
              </w:rPr>
            </w:pPr>
          </w:p>
        </w:tc>
        <w:tc>
          <w:tcPr>
            <w:tcW w:w="3092" w:type="dxa"/>
            <w:vAlign w:val="center"/>
            <w:hideMark/>
          </w:tcPr>
          <w:p w14:paraId="0A7D60C7"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4.2 Cell reselection</w:t>
            </w:r>
          </w:p>
          <w:p w14:paraId="06F66F23"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4.2.1 Introduction</w:t>
            </w:r>
          </w:p>
        </w:tc>
        <w:tc>
          <w:tcPr>
            <w:tcW w:w="1283" w:type="dxa"/>
            <w:vAlign w:val="center"/>
            <w:hideMark/>
          </w:tcPr>
          <w:p w14:paraId="37125813"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No</w:t>
            </w:r>
          </w:p>
        </w:tc>
        <w:tc>
          <w:tcPr>
            <w:tcW w:w="3211" w:type="dxa"/>
            <w:vAlign w:val="center"/>
            <w:hideMark/>
          </w:tcPr>
          <w:p w14:paraId="55C999E2"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Considering the side condition for NTN reuse the legacy TN side conditions, and the propagation distance for ATG is smaller than NTN’s, therefore, the side condition for ATG can reuse the legacy TN side condition.</w:t>
            </w:r>
          </w:p>
        </w:tc>
      </w:tr>
      <w:tr w:rsidR="00995A33" w:rsidRPr="00995A33" w14:paraId="7364E0CB" w14:textId="77777777" w:rsidTr="00AE3ACD">
        <w:trPr>
          <w:trHeight w:val="969"/>
        </w:trPr>
        <w:tc>
          <w:tcPr>
            <w:tcW w:w="1486" w:type="dxa"/>
            <w:vMerge/>
            <w:vAlign w:val="center"/>
            <w:hideMark/>
          </w:tcPr>
          <w:p w14:paraId="4218D0A8" w14:textId="77777777" w:rsidR="00995A33" w:rsidRPr="00995A33" w:rsidRDefault="00995A33" w:rsidP="005F00B0">
            <w:pPr>
              <w:tabs>
                <w:tab w:val="left" w:pos="1134"/>
              </w:tabs>
              <w:spacing w:beforeLines="50" w:before="156"/>
              <w:jc w:val="both"/>
              <w:rPr>
                <w:rFonts w:eastAsia="等线"/>
                <w:sz w:val="20"/>
                <w:szCs w:val="20"/>
              </w:rPr>
            </w:pPr>
          </w:p>
        </w:tc>
        <w:tc>
          <w:tcPr>
            <w:tcW w:w="3092" w:type="dxa"/>
            <w:vAlign w:val="center"/>
            <w:hideMark/>
          </w:tcPr>
          <w:p w14:paraId="4D0983B0"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4.2.2.1 UE measurement capability</w:t>
            </w:r>
          </w:p>
        </w:tc>
        <w:tc>
          <w:tcPr>
            <w:tcW w:w="1283" w:type="dxa"/>
            <w:vAlign w:val="center"/>
            <w:hideMark/>
          </w:tcPr>
          <w:p w14:paraId="010DDBCC"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FFS</w:t>
            </w:r>
          </w:p>
        </w:tc>
        <w:tc>
          <w:tcPr>
            <w:tcW w:w="3211" w:type="dxa"/>
            <w:vAlign w:val="center"/>
            <w:hideMark/>
          </w:tcPr>
          <w:p w14:paraId="0BB5C0F5"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lang w:val="en-GB"/>
              </w:rPr>
              <w:t>We propose to reuse current UE capability</w:t>
            </w:r>
            <w:r w:rsidR="005A6B89">
              <w:rPr>
                <w:rFonts w:eastAsia="等线"/>
                <w:sz w:val="20"/>
                <w:szCs w:val="20"/>
                <w:lang w:val="en-GB"/>
              </w:rPr>
              <w:t xml:space="preserve"> for NR i</w:t>
            </w:r>
            <w:r w:rsidR="005A6B89" w:rsidRPr="00995A33">
              <w:rPr>
                <w:rFonts w:eastAsia="等线"/>
                <w:sz w:val="20"/>
                <w:szCs w:val="20"/>
                <w:lang w:val="en-GB"/>
              </w:rPr>
              <w:t>ntra-frequency measurement and NR inter-frequency measurement</w:t>
            </w:r>
            <w:r w:rsidRPr="00995A33">
              <w:rPr>
                <w:rFonts w:eastAsia="等线"/>
                <w:sz w:val="20"/>
                <w:szCs w:val="20"/>
                <w:lang w:val="en-GB"/>
              </w:rPr>
              <w:t>.</w:t>
            </w:r>
          </w:p>
          <w:p w14:paraId="56B8320C"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lang w:val="en-GB"/>
              </w:rPr>
              <w:t>ATG don’t need to measure E-UTRA inter-RAT carriers</w:t>
            </w:r>
            <w:r w:rsidRPr="00995A33">
              <w:rPr>
                <w:rFonts w:eastAsia="等线"/>
                <w:sz w:val="20"/>
                <w:szCs w:val="20"/>
              </w:rPr>
              <w:t>.</w:t>
            </w:r>
          </w:p>
        </w:tc>
      </w:tr>
      <w:tr w:rsidR="00995A33" w:rsidRPr="00995A33" w14:paraId="454304A5" w14:textId="77777777" w:rsidTr="00AE3ACD">
        <w:trPr>
          <w:trHeight w:val="2570"/>
        </w:trPr>
        <w:tc>
          <w:tcPr>
            <w:tcW w:w="1486" w:type="dxa"/>
            <w:vMerge/>
            <w:vAlign w:val="center"/>
            <w:hideMark/>
          </w:tcPr>
          <w:p w14:paraId="0010B998" w14:textId="77777777" w:rsidR="00995A33" w:rsidRPr="00995A33" w:rsidRDefault="00995A33" w:rsidP="005F00B0">
            <w:pPr>
              <w:tabs>
                <w:tab w:val="left" w:pos="1134"/>
              </w:tabs>
              <w:spacing w:beforeLines="50" w:before="156"/>
              <w:jc w:val="both"/>
              <w:rPr>
                <w:rFonts w:eastAsia="等线"/>
                <w:sz w:val="20"/>
                <w:szCs w:val="20"/>
              </w:rPr>
            </w:pPr>
          </w:p>
        </w:tc>
        <w:tc>
          <w:tcPr>
            <w:tcW w:w="3092" w:type="dxa"/>
            <w:vAlign w:val="center"/>
            <w:hideMark/>
          </w:tcPr>
          <w:p w14:paraId="1CACBAC9"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4.2.2.2 Measurement and evaluation of serving cell</w:t>
            </w:r>
          </w:p>
          <w:p w14:paraId="29867E33"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 xml:space="preserve">4.2.2.6 </w:t>
            </w:r>
            <w:r w:rsidRPr="00995A33">
              <w:rPr>
                <w:rFonts w:eastAsia="等线"/>
                <w:sz w:val="20"/>
                <w:szCs w:val="20"/>
                <w:lang w:val="en-GB"/>
              </w:rPr>
              <w:t>Maximum interruption in paging reception</w:t>
            </w:r>
          </w:p>
          <w:p w14:paraId="27A42F17"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4.2.2.7 General requirements</w:t>
            </w:r>
          </w:p>
          <w:p w14:paraId="60AF408C"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lang w:val="en-GB"/>
              </w:rPr>
              <w:t>4.3 Minimization of Drive Tests (MDT)</w:t>
            </w:r>
          </w:p>
        </w:tc>
        <w:tc>
          <w:tcPr>
            <w:tcW w:w="1283" w:type="dxa"/>
            <w:vAlign w:val="center"/>
            <w:hideMark/>
          </w:tcPr>
          <w:p w14:paraId="3E4C27BB" w14:textId="77777777" w:rsidR="00995A33" w:rsidRPr="00995A33" w:rsidRDefault="003E62ED" w:rsidP="005F00B0">
            <w:pPr>
              <w:tabs>
                <w:tab w:val="left" w:pos="1134"/>
              </w:tabs>
              <w:spacing w:beforeLines="50" w:before="156"/>
              <w:jc w:val="both"/>
              <w:rPr>
                <w:rFonts w:eastAsia="等线"/>
                <w:sz w:val="20"/>
                <w:szCs w:val="20"/>
              </w:rPr>
            </w:pPr>
            <w:r>
              <w:rPr>
                <w:rFonts w:eastAsia="等线"/>
                <w:sz w:val="20"/>
                <w:szCs w:val="20"/>
              </w:rPr>
              <w:t>No</w:t>
            </w:r>
          </w:p>
        </w:tc>
        <w:tc>
          <w:tcPr>
            <w:tcW w:w="3211" w:type="dxa"/>
            <w:vAlign w:val="center"/>
            <w:hideMark/>
          </w:tcPr>
          <w:p w14:paraId="0A9D07DB" w14:textId="77777777" w:rsidR="00995A33" w:rsidRPr="00995A33" w:rsidRDefault="00995A33" w:rsidP="005F00B0">
            <w:pPr>
              <w:tabs>
                <w:tab w:val="left" w:pos="1134"/>
              </w:tabs>
              <w:spacing w:beforeLines="50" w:before="156"/>
              <w:jc w:val="both"/>
              <w:rPr>
                <w:rFonts w:eastAsia="等线"/>
                <w:sz w:val="20"/>
                <w:szCs w:val="20"/>
              </w:rPr>
            </w:pPr>
          </w:p>
        </w:tc>
      </w:tr>
      <w:tr w:rsidR="003E62ED" w:rsidRPr="00995A33" w14:paraId="1E9498E9" w14:textId="77777777" w:rsidTr="00AE3ACD">
        <w:trPr>
          <w:trHeight w:val="2570"/>
        </w:trPr>
        <w:tc>
          <w:tcPr>
            <w:tcW w:w="1486" w:type="dxa"/>
            <w:vMerge/>
            <w:vAlign w:val="center"/>
          </w:tcPr>
          <w:p w14:paraId="37160E9A" w14:textId="77777777" w:rsidR="003E62ED" w:rsidRPr="00995A33" w:rsidRDefault="003E62ED" w:rsidP="005F00B0">
            <w:pPr>
              <w:tabs>
                <w:tab w:val="left" w:pos="1134"/>
              </w:tabs>
              <w:spacing w:beforeLines="50" w:before="156"/>
              <w:jc w:val="both"/>
              <w:rPr>
                <w:rFonts w:eastAsia="等线"/>
                <w:sz w:val="20"/>
                <w:szCs w:val="20"/>
              </w:rPr>
            </w:pPr>
          </w:p>
        </w:tc>
        <w:tc>
          <w:tcPr>
            <w:tcW w:w="3092" w:type="dxa"/>
            <w:vAlign w:val="center"/>
          </w:tcPr>
          <w:p w14:paraId="643AE98F" w14:textId="77777777" w:rsidR="003E62ED" w:rsidRPr="00995A33" w:rsidRDefault="003E62ED" w:rsidP="005F00B0">
            <w:pPr>
              <w:tabs>
                <w:tab w:val="left" w:pos="1134"/>
              </w:tabs>
              <w:spacing w:beforeLines="50" w:before="156"/>
              <w:jc w:val="both"/>
              <w:rPr>
                <w:rFonts w:eastAsia="等线"/>
                <w:sz w:val="20"/>
                <w:szCs w:val="20"/>
              </w:rPr>
            </w:pPr>
            <w:r w:rsidRPr="00995A33">
              <w:rPr>
                <w:rFonts w:eastAsia="等线"/>
                <w:sz w:val="20"/>
                <w:szCs w:val="20"/>
              </w:rPr>
              <w:t>4.2.2.3 Measurements of intra-frequency NR cells</w:t>
            </w:r>
          </w:p>
          <w:p w14:paraId="431EF4F5" w14:textId="77777777" w:rsidR="003E62ED" w:rsidRPr="003E62ED" w:rsidRDefault="003E62ED" w:rsidP="005F00B0">
            <w:pPr>
              <w:tabs>
                <w:tab w:val="left" w:pos="1134"/>
              </w:tabs>
              <w:spacing w:beforeLines="50" w:before="156"/>
              <w:jc w:val="both"/>
              <w:rPr>
                <w:rFonts w:eastAsia="等线"/>
                <w:sz w:val="20"/>
                <w:szCs w:val="20"/>
              </w:rPr>
            </w:pPr>
            <w:r w:rsidRPr="00995A33">
              <w:rPr>
                <w:rFonts w:eastAsia="等线"/>
                <w:sz w:val="20"/>
                <w:szCs w:val="20"/>
              </w:rPr>
              <w:t>4.2.2.4 Measurements of inter-frequency NR cells</w:t>
            </w:r>
          </w:p>
        </w:tc>
        <w:tc>
          <w:tcPr>
            <w:tcW w:w="1283" w:type="dxa"/>
            <w:vAlign w:val="center"/>
          </w:tcPr>
          <w:p w14:paraId="15A824F6" w14:textId="77777777" w:rsidR="003E62ED" w:rsidRDefault="003E62ED" w:rsidP="005F00B0">
            <w:pPr>
              <w:tabs>
                <w:tab w:val="left" w:pos="1134"/>
              </w:tabs>
              <w:spacing w:beforeLines="50" w:before="156"/>
              <w:jc w:val="both"/>
              <w:rPr>
                <w:rFonts w:eastAsia="等线"/>
                <w:sz w:val="20"/>
                <w:szCs w:val="20"/>
              </w:rPr>
            </w:pPr>
            <w:r>
              <w:rPr>
                <w:rFonts w:eastAsia="等线" w:hint="eastAsia"/>
                <w:sz w:val="20"/>
                <w:szCs w:val="20"/>
              </w:rPr>
              <w:t>F</w:t>
            </w:r>
            <w:r>
              <w:rPr>
                <w:rFonts w:eastAsia="等线"/>
                <w:sz w:val="20"/>
                <w:szCs w:val="20"/>
              </w:rPr>
              <w:t>FS</w:t>
            </w:r>
          </w:p>
        </w:tc>
        <w:tc>
          <w:tcPr>
            <w:tcW w:w="3211" w:type="dxa"/>
            <w:vAlign w:val="center"/>
          </w:tcPr>
          <w:p w14:paraId="6E9EAF8E" w14:textId="77777777" w:rsidR="003E62ED" w:rsidRDefault="003E62ED" w:rsidP="005F00B0">
            <w:pPr>
              <w:tabs>
                <w:tab w:val="left" w:pos="1134"/>
              </w:tabs>
              <w:spacing w:beforeLines="50" w:before="156"/>
              <w:jc w:val="both"/>
              <w:rPr>
                <w:rFonts w:eastAsia="等线"/>
                <w:sz w:val="20"/>
                <w:szCs w:val="20"/>
              </w:rPr>
            </w:pPr>
            <w:r>
              <w:rPr>
                <w:rFonts w:eastAsia="等线"/>
                <w:sz w:val="20"/>
                <w:szCs w:val="20"/>
              </w:rPr>
              <w:t>Depends on UE max movement speed and minimum ISD</w:t>
            </w:r>
          </w:p>
          <w:p w14:paraId="58C1D1A5" w14:textId="77777777" w:rsidR="003E62ED" w:rsidRDefault="003E62ED" w:rsidP="005F00B0">
            <w:pPr>
              <w:tabs>
                <w:tab w:val="left" w:pos="1134"/>
              </w:tabs>
              <w:spacing w:beforeLines="50" w:before="156"/>
              <w:jc w:val="both"/>
              <w:rPr>
                <w:rFonts w:eastAsia="等线"/>
                <w:sz w:val="20"/>
                <w:szCs w:val="20"/>
              </w:rPr>
            </w:pPr>
            <w:r>
              <w:rPr>
                <w:rFonts w:eastAsia="等线"/>
                <w:sz w:val="20"/>
                <w:szCs w:val="20"/>
              </w:rPr>
              <w:t xml:space="preserve">According to our Observation 2: </w:t>
            </w:r>
            <w:r w:rsidRPr="005A6B89">
              <w:rPr>
                <w:rFonts w:eastAsia="等线"/>
                <w:sz w:val="20"/>
                <w:szCs w:val="20"/>
              </w:rPr>
              <w:t>Considering of the max UE speed 1200km/h, if the ISD is smaller than 118km/h, the current cell re-selection requirement cannot be directly reused.</w:t>
            </w:r>
          </w:p>
        </w:tc>
      </w:tr>
      <w:tr w:rsidR="00995A33" w:rsidRPr="00995A33" w14:paraId="1BFA360A" w14:textId="77777777" w:rsidTr="00AE3ACD">
        <w:trPr>
          <w:trHeight w:val="354"/>
        </w:trPr>
        <w:tc>
          <w:tcPr>
            <w:tcW w:w="1486" w:type="dxa"/>
            <w:vMerge/>
            <w:vAlign w:val="center"/>
            <w:hideMark/>
          </w:tcPr>
          <w:p w14:paraId="45BAE0AF" w14:textId="77777777" w:rsidR="00995A33" w:rsidRPr="00995A33" w:rsidRDefault="00995A33" w:rsidP="005F00B0">
            <w:pPr>
              <w:tabs>
                <w:tab w:val="left" w:pos="1134"/>
              </w:tabs>
              <w:spacing w:beforeLines="50" w:before="156"/>
              <w:jc w:val="both"/>
              <w:rPr>
                <w:rFonts w:eastAsia="等线"/>
                <w:sz w:val="20"/>
                <w:szCs w:val="20"/>
              </w:rPr>
            </w:pPr>
          </w:p>
        </w:tc>
        <w:tc>
          <w:tcPr>
            <w:tcW w:w="3092" w:type="dxa"/>
            <w:vAlign w:val="center"/>
            <w:hideMark/>
          </w:tcPr>
          <w:p w14:paraId="2D4A82B3"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Other sub-sections</w:t>
            </w:r>
          </w:p>
        </w:tc>
        <w:tc>
          <w:tcPr>
            <w:tcW w:w="1283" w:type="dxa"/>
            <w:vAlign w:val="center"/>
            <w:hideMark/>
          </w:tcPr>
          <w:p w14:paraId="1E84E0CD"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N/A</w:t>
            </w:r>
          </w:p>
        </w:tc>
        <w:tc>
          <w:tcPr>
            <w:tcW w:w="3211" w:type="dxa"/>
            <w:vAlign w:val="center"/>
            <w:hideMark/>
          </w:tcPr>
          <w:p w14:paraId="6AB0CECB"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Not applicable for R18 ATG</w:t>
            </w:r>
          </w:p>
        </w:tc>
      </w:tr>
      <w:tr w:rsidR="00995A33" w:rsidRPr="00995A33" w14:paraId="1B1FE8D9" w14:textId="77777777" w:rsidTr="00AE3ACD">
        <w:trPr>
          <w:trHeight w:val="253"/>
        </w:trPr>
        <w:tc>
          <w:tcPr>
            <w:tcW w:w="1486" w:type="dxa"/>
            <w:vAlign w:val="center"/>
            <w:hideMark/>
          </w:tcPr>
          <w:p w14:paraId="68F7CD83" w14:textId="77777777" w:rsidR="00995A33" w:rsidRPr="00995A33" w:rsidRDefault="00995A33" w:rsidP="005F00B0">
            <w:pPr>
              <w:tabs>
                <w:tab w:val="left" w:pos="1134"/>
              </w:tabs>
              <w:spacing w:beforeLines="50" w:before="156"/>
              <w:jc w:val="both"/>
              <w:rPr>
                <w:rFonts w:eastAsia="等线"/>
                <w:sz w:val="20"/>
                <w:szCs w:val="20"/>
              </w:rPr>
            </w:pPr>
            <w:r w:rsidRPr="003E62ED">
              <w:rPr>
                <w:rFonts w:eastAsia="等线"/>
                <w:sz w:val="20"/>
                <w:szCs w:val="20"/>
              </w:rPr>
              <w:t>5. INACTIVE state mobility</w:t>
            </w:r>
          </w:p>
        </w:tc>
        <w:tc>
          <w:tcPr>
            <w:tcW w:w="3092" w:type="dxa"/>
            <w:vAlign w:val="center"/>
            <w:hideMark/>
          </w:tcPr>
          <w:p w14:paraId="0593F70E"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lang w:val="en-GB"/>
              </w:rPr>
              <w:t>5.1, 5.3, 5.4</w:t>
            </w:r>
          </w:p>
        </w:tc>
        <w:tc>
          <w:tcPr>
            <w:tcW w:w="1283" w:type="dxa"/>
            <w:vAlign w:val="center"/>
            <w:hideMark/>
          </w:tcPr>
          <w:p w14:paraId="18798D1C" w14:textId="77777777" w:rsidR="00995A33" w:rsidRPr="00995A33" w:rsidRDefault="00995A33" w:rsidP="005F00B0">
            <w:pPr>
              <w:tabs>
                <w:tab w:val="left" w:pos="1134"/>
              </w:tabs>
              <w:spacing w:beforeLines="50" w:before="156"/>
              <w:jc w:val="both"/>
              <w:rPr>
                <w:rFonts w:eastAsia="等线"/>
                <w:sz w:val="20"/>
                <w:szCs w:val="20"/>
              </w:rPr>
            </w:pPr>
            <w:r w:rsidRPr="00995A33">
              <w:rPr>
                <w:rFonts w:eastAsia="等线"/>
                <w:sz w:val="20"/>
                <w:szCs w:val="20"/>
              </w:rPr>
              <w:t>Same as in IDLE mode</w:t>
            </w:r>
          </w:p>
        </w:tc>
        <w:tc>
          <w:tcPr>
            <w:tcW w:w="3211" w:type="dxa"/>
            <w:vAlign w:val="center"/>
            <w:hideMark/>
          </w:tcPr>
          <w:p w14:paraId="0A27276B" w14:textId="77777777" w:rsidR="00995A33" w:rsidRPr="00995A33" w:rsidRDefault="00995A33" w:rsidP="005F00B0">
            <w:pPr>
              <w:tabs>
                <w:tab w:val="left" w:pos="1134"/>
              </w:tabs>
              <w:spacing w:beforeLines="50" w:before="156"/>
              <w:jc w:val="both"/>
              <w:rPr>
                <w:rFonts w:eastAsia="等线"/>
                <w:sz w:val="20"/>
                <w:szCs w:val="20"/>
              </w:rPr>
            </w:pPr>
          </w:p>
        </w:tc>
      </w:tr>
      <w:tr w:rsidR="003E62ED" w:rsidRPr="005A6B89" w14:paraId="78C4F306" w14:textId="77777777" w:rsidTr="00AE3ACD">
        <w:trPr>
          <w:trHeight w:val="624"/>
        </w:trPr>
        <w:tc>
          <w:tcPr>
            <w:tcW w:w="1486" w:type="dxa"/>
            <w:vMerge w:val="restart"/>
            <w:vAlign w:val="center"/>
            <w:hideMark/>
          </w:tcPr>
          <w:p w14:paraId="3234906B" w14:textId="77777777" w:rsidR="005A6B89" w:rsidRPr="005A6B89" w:rsidRDefault="005A6B89" w:rsidP="005F00B0">
            <w:pPr>
              <w:tabs>
                <w:tab w:val="left" w:pos="1134"/>
              </w:tabs>
              <w:spacing w:beforeLines="50" w:before="156"/>
              <w:jc w:val="both"/>
              <w:rPr>
                <w:rFonts w:eastAsia="等线"/>
                <w:sz w:val="20"/>
                <w:szCs w:val="20"/>
              </w:rPr>
            </w:pPr>
            <w:r w:rsidRPr="003E62ED">
              <w:rPr>
                <w:rFonts w:eastAsia="等线"/>
                <w:sz w:val="20"/>
                <w:szCs w:val="20"/>
              </w:rPr>
              <w:t>6. CONNECTED state mobility</w:t>
            </w:r>
          </w:p>
        </w:tc>
        <w:tc>
          <w:tcPr>
            <w:tcW w:w="3092" w:type="dxa"/>
            <w:vAlign w:val="center"/>
            <w:hideMark/>
          </w:tcPr>
          <w:p w14:paraId="25952C91"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6.1.1.2 NR FR1 - NR FR1 Handover</w:t>
            </w:r>
          </w:p>
          <w:p w14:paraId="66DB8C64"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6.1.3 NR DAPS handover</w:t>
            </w:r>
          </w:p>
        </w:tc>
        <w:tc>
          <w:tcPr>
            <w:tcW w:w="1283" w:type="dxa"/>
            <w:vAlign w:val="center"/>
            <w:hideMark/>
          </w:tcPr>
          <w:p w14:paraId="0FA5D0BE"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No</w:t>
            </w:r>
          </w:p>
        </w:tc>
        <w:tc>
          <w:tcPr>
            <w:tcW w:w="3211" w:type="dxa"/>
            <w:vAlign w:val="center"/>
            <w:hideMark/>
          </w:tcPr>
          <w:p w14:paraId="6745B887" w14:textId="77777777" w:rsidR="005A6B89" w:rsidRPr="005A6B89" w:rsidRDefault="005A6B89" w:rsidP="005F00B0">
            <w:pPr>
              <w:tabs>
                <w:tab w:val="left" w:pos="1134"/>
              </w:tabs>
              <w:spacing w:beforeLines="50" w:before="156"/>
              <w:jc w:val="both"/>
              <w:rPr>
                <w:rFonts w:eastAsia="等线"/>
                <w:sz w:val="20"/>
                <w:szCs w:val="20"/>
              </w:rPr>
            </w:pPr>
          </w:p>
        </w:tc>
      </w:tr>
      <w:tr w:rsidR="003E62ED" w:rsidRPr="005A6B89" w14:paraId="5DFEA8A2" w14:textId="77777777" w:rsidTr="00AE3ACD">
        <w:trPr>
          <w:trHeight w:val="204"/>
        </w:trPr>
        <w:tc>
          <w:tcPr>
            <w:tcW w:w="0" w:type="auto"/>
            <w:vMerge/>
            <w:vAlign w:val="center"/>
            <w:hideMark/>
          </w:tcPr>
          <w:p w14:paraId="36AC212B" w14:textId="77777777" w:rsidR="005A6B89" w:rsidRPr="005A6B89" w:rsidRDefault="005A6B89" w:rsidP="005F00B0">
            <w:pPr>
              <w:tabs>
                <w:tab w:val="left" w:pos="1134"/>
              </w:tabs>
              <w:spacing w:beforeLines="50" w:before="156"/>
              <w:jc w:val="both"/>
              <w:rPr>
                <w:rFonts w:eastAsia="等线"/>
                <w:sz w:val="20"/>
                <w:szCs w:val="20"/>
              </w:rPr>
            </w:pPr>
          </w:p>
        </w:tc>
        <w:tc>
          <w:tcPr>
            <w:tcW w:w="3092" w:type="dxa"/>
            <w:vAlign w:val="center"/>
            <w:hideMark/>
          </w:tcPr>
          <w:p w14:paraId="04814F5C"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6.1.4 NR conditional handover</w:t>
            </w:r>
          </w:p>
        </w:tc>
        <w:tc>
          <w:tcPr>
            <w:tcW w:w="1283" w:type="dxa"/>
            <w:vAlign w:val="center"/>
            <w:hideMark/>
          </w:tcPr>
          <w:p w14:paraId="6FCE1CA3" w14:textId="77777777" w:rsidR="005A6B89" w:rsidRPr="005A6B89" w:rsidRDefault="005A6B89" w:rsidP="005F00B0">
            <w:pPr>
              <w:tabs>
                <w:tab w:val="left" w:pos="1134"/>
              </w:tabs>
              <w:spacing w:beforeLines="50" w:before="156"/>
              <w:jc w:val="both"/>
              <w:rPr>
                <w:rFonts w:eastAsia="等线"/>
                <w:sz w:val="20"/>
                <w:szCs w:val="20"/>
              </w:rPr>
            </w:pPr>
            <w:r>
              <w:rPr>
                <w:rFonts w:eastAsia="等线" w:hint="eastAsia"/>
                <w:sz w:val="20"/>
                <w:szCs w:val="20"/>
              </w:rPr>
              <w:t>N</w:t>
            </w:r>
            <w:r>
              <w:rPr>
                <w:rFonts w:eastAsia="等线"/>
                <w:sz w:val="20"/>
                <w:szCs w:val="20"/>
              </w:rPr>
              <w:t>o</w:t>
            </w:r>
          </w:p>
        </w:tc>
        <w:tc>
          <w:tcPr>
            <w:tcW w:w="3211" w:type="dxa"/>
            <w:vAlign w:val="center"/>
            <w:hideMark/>
          </w:tcPr>
          <w:p w14:paraId="512D9D76" w14:textId="77777777" w:rsidR="005A6B89" w:rsidRPr="005A6B89" w:rsidRDefault="005A6B89" w:rsidP="005F00B0">
            <w:pPr>
              <w:tabs>
                <w:tab w:val="left" w:pos="1134"/>
              </w:tabs>
              <w:spacing w:beforeLines="50" w:before="156"/>
              <w:jc w:val="both"/>
              <w:rPr>
                <w:rFonts w:eastAsia="等线"/>
                <w:sz w:val="20"/>
                <w:szCs w:val="20"/>
              </w:rPr>
            </w:pPr>
          </w:p>
        </w:tc>
      </w:tr>
      <w:tr w:rsidR="003E62ED" w:rsidRPr="005A6B89" w14:paraId="6E305B87" w14:textId="77777777" w:rsidTr="00AE3ACD">
        <w:trPr>
          <w:trHeight w:val="1548"/>
        </w:trPr>
        <w:tc>
          <w:tcPr>
            <w:tcW w:w="0" w:type="auto"/>
            <w:vMerge/>
            <w:vAlign w:val="center"/>
            <w:hideMark/>
          </w:tcPr>
          <w:p w14:paraId="0D9836DB" w14:textId="77777777" w:rsidR="005A6B89" w:rsidRPr="005A6B89" w:rsidRDefault="005A6B89" w:rsidP="005F00B0">
            <w:pPr>
              <w:tabs>
                <w:tab w:val="left" w:pos="1134"/>
              </w:tabs>
              <w:spacing w:beforeLines="50" w:before="156"/>
              <w:jc w:val="both"/>
              <w:rPr>
                <w:rFonts w:eastAsia="等线"/>
                <w:sz w:val="20"/>
                <w:szCs w:val="20"/>
              </w:rPr>
            </w:pPr>
          </w:p>
        </w:tc>
        <w:tc>
          <w:tcPr>
            <w:tcW w:w="3092" w:type="dxa"/>
            <w:vAlign w:val="center"/>
            <w:hideMark/>
          </w:tcPr>
          <w:p w14:paraId="237D2788"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6.1.1.3-6.1.1.5, 6.1.2</w:t>
            </w:r>
          </w:p>
          <w:p w14:paraId="13625A2F"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 xml:space="preserve">NR FR2 </w:t>
            </w:r>
            <w:r w:rsidRPr="005A6B89">
              <w:rPr>
                <w:rFonts w:eastAsia="等线" w:hint="eastAsia"/>
                <w:sz w:val="20"/>
                <w:szCs w:val="20"/>
              </w:rPr>
              <w:sym w:font="Wingdings" w:char="F0E0"/>
            </w:r>
            <w:r w:rsidRPr="005A6B89">
              <w:rPr>
                <w:rFonts w:eastAsia="等线"/>
                <w:sz w:val="20"/>
                <w:szCs w:val="20"/>
              </w:rPr>
              <w:t xml:space="preserve"> NR FR1 handover</w:t>
            </w:r>
          </w:p>
          <w:p w14:paraId="3F2A8561"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 xml:space="preserve">NR FR1 </w:t>
            </w:r>
            <w:r w:rsidRPr="005A6B89">
              <w:rPr>
                <w:rFonts w:eastAsia="等线" w:hint="eastAsia"/>
                <w:sz w:val="20"/>
                <w:szCs w:val="20"/>
              </w:rPr>
              <w:sym w:font="Wingdings" w:char="F0E0"/>
            </w:r>
            <w:r w:rsidRPr="005A6B89">
              <w:rPr>
                <w:rFonts w:eastAsia="等线"/>
                <w:sz w:val="20"/>
                <w:szCs w:val="20"/>
              </w:rPr>
              <w:t xml:space="preserve"> NR FR2 handover</w:t>
            </w:r>
          </w:p>
          <w:p w14:paraId="5D4BBEF1"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NR</w:t>
            </w:r>
            <w:r w:rsidRPr="005A6B89">
              <w:rPr>
                <w:rFonts w:eastAsia="等线" w:hint="eastAsia"/>
                <w:sz w:val="20"/>
                <w:szCs w:val="20"/>
              </w:rPr>
              <w:sym w:font="Wingdings" w:char="F0E0"/>
            </w:r>
            <w:r w:rsidRPr="005A6B89">
              <w:rPr>
                <w:rFonts w:eastAsia="等线"/>
                <w:sz w:val="20"/>
                <w:szCs w:val="20"/>
              </w:rPr>
              <w:t xml:space="preserve"> other RATs</w:t>
            </w:r>
          </w:p>
          <w:p w14:paraId="3DE90230"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lang w:val="en-GB"/>
              </w:rPr>
              <w:t>6.1.5 NR handover with PSCell</w:t>
            </w:r>
          </w:p>
        </w:tc>
        <w:tc>
          <w:tcPr>
            <w:tcW w:w="1283" w:type="dxa"/>
            <w:vAlign w:val="center"/>
            <w:hideMark/>
          </w:tcPr>
          <w:p w14:paraId="2F05AEB9" w14:textId="77777777" w:rsidR="005A6B89" w:rsidRPr="005A6B89" w:rsidRDefault="005A6B89" w:rsidP="005F00B0">
            <w:pPr>
              <w:tabs>
                <w:tab w:val="left" w:pos="1134"/>
              </w:tabs>
              <w:spacing w:beforeLines="50" w:before="156"/>
              <w:jc w:val="both"/>
              <w:rPr>
                <w:rFonts w:eastAsia="等线"/>
                <w:sz w:val="20"/>
                <w:szCs w:val="20"/>
              </w:rPr>
            </w:pPr>
          </w:p>
        </w:tc>
        <w:tc>
          <w:tcPr>
            <w:tcW w:w="3211" w:type="dxa"/>
            <w:vAlign w:val="center"/>
            <w:hideMark/>
          </w:tcPr>
          <w:p w14:paraId="080CCD65"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Not the valid deployment scenario for R18 ATG</w:t>
            </w:r>
          </w:p>
        </w:tc>
      </w:tr>
      <w:tr w:rsidR="003E62ED" w:rsidRPr="005A6B89" w14:paraId="4BC23815" w14:textId="77777777" w:rsidTr="00AE3ACD">
        <w:trPr>
          <w:trHeight w:val="1171"/>
        </w:trPr>
        <w:tc>
          <w:tcPr>
            <w:tcW w:w="0" w:type="auto"/>
            <w:vMerge/>
            <w:vAlign w:val="center"/>
            <w:hideMark/>
          </w:tcPr>
          <w:p w14:paraId="503440F4" w14:textId="77777777" w:rsidR="005A6B89" w:rsidRPr="005A6B89" w:rsidRDefault="005A6B89" w:rsidP="005F00B0">
            <w:pPr>
              <w:tabs>
                <w:tab w:val="left" w:pos="1134"/>
              </w:tabs>
              <w:spacing w:beforeLines="50" w:before="156"/>
              <w:jc w:val="both"/>
              <w:rPr>
                <w:rFonts w:eastAsia="等线"/>
                <w:sz w:val="20"/>
                <w:szCs w:val="20"/>
              </w:rPr>
            </w:pPr>
          </w:p>
        </w:tc>
        <w:tc>
          <w:tcPr>
            <w:tcW w:w="3092" w:type="dxa"/>
            <w:vAlign w:val="center"/>
            <w:hideMark/>
          </w:tcPr>
          <w:p w14:paraId="7FACB4AB"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6.2.1 SA: RRC Re-establishment</w:t>
            </w:r>
          </w:p>
          <w:p w14:paraId="1F9BF0C5"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6.2.3 SA: RRC Connection Release with Redirection</w:t>
            </w:r>
          </w:p>
        </w:tc>
        <w:tc>
          <w:tcPr>
            <w:tcW w:w="1283" w:type="dxa"/>
            <w:vAlign w:val="center"/>
            <w:hideMark/>
          </w:tcPr>
          <w:p w14:paraId="3C7077BB"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No</w:t>
            </w:r>
          </w:p>
        </w:tc>
        <w:tc>
          <w:tcPr>
            <w:tcW w:w="3211" w:type="dxa"/>
            <w:vAlign w:val="center"/>
            <w:hideMark/>
          </w:tcPr>
          <w:p w14:paraId="41AE0352" w14:textId="77777777" w:rsidR="005A6B89" w:rsidRPr="005A6B89" w:rsidRDefault="005A6B89" w:rsidP="005F00B0">
            <w:pPr>
              <w:tabs>
                <w:tab w:val="left" w:pos="1134"/>
              </w:tabs>
              <w:spacing w:beforeLines="50" w:before="156"/>
              <w:jc w:val="both"/>
              <w:rPr>
                <w:rFonts w:eastAsia="等线"/>
                <w:sz w:val="20"/>
                <w:szCs w:val="20"/>
              </w:rPr>
            </w:pPr>
          </w:p>
        </w:tc>
      </w:tr>
      <w:tr w:rsidR="003E62ED" w:rsidRPr="005A6B89" w14:paraId="2E5CDF13" w14:textId="77777777" w:rsidTr="00AE3ACD">
        <w:trPr>
          <w:trHeight w:val="668"/>
        </w:trPr>
        <w:tc>
          <w:tcPr>
            <w:tcW w:w="0" w:type="auto"/>
            <w:vMerge/>
            <w:vAlign w:val="center"/>
            <w:hideMark/>
          </w:tcPr>
          <w:p w14:paraId="74EE488E" w14:textId="77777777" w:rsidR="005A6B89" w:rsidRPr="005A6B89" w:rsidRDefault="005A6B89" w:rsidP="005F00B0">
            <w:pPr>
              <w:tabs>
                <w:tab w:val="left" w:pos="1134"/>
              </w:tabs>
              <w:spacing w:beforeLines="50" w:before="156"/>
              <w:jc w:val="both"/>
              <w:rPr>
                <w:rFonts w:eastAsia="等线"/>
                <w:sz w:val="20"/>
                <w:szCs w:val="20"/>
              </w:rPr>
            </w:pPr>
          </w:p>
        </w:tc>
        <w:tc>
          <w:tcPr>
            <w:tcW w:w="3092" w:type="dxa"/>
            <w:vAlign w:val="center"/>
            <w:hideMark/>
          </w:tcPr>
          <w:p w14:paraId="74626200"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6.2.2 Random access</w:t>
            </w:r>
          </w:p>
        </w:tc>
        <w:tc>
          <w:tcPr>
            <w:tcW w:w="1283" w:type="dxa"/>
            <w:vAlign w:val="center"/>
            <w:hideMark/>
          </w:tcPr>
          <w:p w14:paraId="7D5681EC"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FFS</w:t>
            </w:r>
          </w:p>
        </w:tc>
        <w:tc>
          <w:tcPr>
            <w:tcW w:w="3211" w:type="dxa"/>
            <w:vAlign w:val="center"/>
            <w:hideMark/>
          </w:tcPr>
          <w:p w14:paraId="7AC33889" w14:textId="77777777" w:rsidR="005A6B89" w:rsidRPr="005A6B89" w:rsidRDefault="005A6B89" w:rsidP="005F00B0">
            <w:pPr>
              <w:tabs>
                <w:tab w:val="left" w:pos="1134"/>
              </w:tabs>
              <w:spacing w:beforeLines="50" w:before="156"/>
              <w:jc w:val="both"/>
              <w:rPr>
                <w:rFonts w:eastAsia="等线"/>
                <w:sz w:val="20"/>
                <w:szCs w:val="20"/>
              </w:rPr>
            </w:pPr>
            <w:r w:rsidRPr="005A6B89">
              <w:rPr>
                <w:rFonts w:eastAsia="等线"/>
                <w:sz w:val="20"/>
                <w:szCs w:val="20"/>
              </w:rPr>
              <w:t>If introduce</w:t>
            </w:r>
            <w:r w:rsidR="00047AB0">
              <w:rPr>
                <w:rFonts w:eastAsia="等线"/>
                <w:sz w:val="20"/>
                <w:szCs w:val="20"/>
              </w:rPr>
              <w:t xml:space="preserve"> UE UL time pre-compensation and</w:t>
            </w:r>
            <w:r w:rsidRPr="005A6B89">
              <w:rPr>
                <w:rFonts w:eastAsia="等线"/>
                <w:sz w:val="20"/>
                <w:szCs w:val="20"/>
              </w:rPr>
              <w:t xml:space="preserve"> UE specific TA reporting, may need to introduce some procedural text.</w:t>
            </w:r>
          </w:p>
        </w:tc>
      </w:tr>
      <w:tr w:rsidR="003E62ED" w:rsidRPr="00047AB0" w14:paraId="1EB39F73" w14:textId="77777777" w:rsidTr="00AE3ACD">
        <w:trPr>
          <w:trHeight w:val="1007"/>
        </w:trPr>
        <w:tc>
          <w:tcPr>
            <w:tcW w:w="1486" w:type="dxa"/>
            <w:vMerge w:val="restart"/>
            <w:vAlign w:val="center"/>
            <w:hideMark/>
          </w:tcPr>
          <w:p w14:paraId="3BE6A6C2" w14:textId="77777777" w:rsidR="00047AB0" w:rsidRPr="00047AB0" w:rsidRDefault="00047AB0" w:rsidP="005F00B0">
            <w:pPr>
              <w:tabs>
                <w:tab w:val="left" w:pos="1134"/>
              </w:tabs>
              <w:spacing w:beforeLines="50" w:before="156"/>
              <w:jc w:val="both"/>
              <w:rPr>
                <w:rFonts w:eastAsia="等线"/>
                <w:sz w:val="20"/>
                <w:szCs w:val="20"/>
              </w:rPr>
            </w:pPr>
            <w:r w:rsidRPr="003E62ED">
              <w:rPr>
                <w:rFonts w:eastAsia="等线"/>
                <w:sz w:val="20"/>
                <w:szCs w:val="20"/>
              </w:rPr>
              <w:t>7. Timing</w:t>
            </w:r>
          </w:p>
        </w:tc>
        <w:tc>
          <w:tcPr>
            <w:tcW w:w="3092" w:type="dxa"/>
            <w:vAlign w:val="center"/>
            <w:hideMark/>
          </w:tcPr>
          <w:p w14:paraId="1A982590"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7.1 UE transmit timing</w:t>
            </w:r>
          </w:p>
        </w:tc>
        <w:tc>
          <w:tcPr>
            <w:tcW w:w="1283" w:type="dxa"/>
            <w:vAlign w:val="center"/>
            <w:hideMark/>
          </w:tcPr>
          <w:p w14:paraId="59E5CAEB"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t>YES</w:t>
            </w:r>
          </w:p>
        </w:tc>
        <w:tc>
          <w:tcPr>
            <w:tcW w:w="3211" w:type="dxa"/>
            <w:vAlign w:val="center"/>
            <w:hideMark/>
          </w:tcPr>
          <w:p w14:paraId="5FA68FC2"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t>For gradual timing adjustment error</w:t>
            </w:r>
          </w:p>
          <w:p w14:paraId="13E5DF05"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t>Tp/Tq may need to be revisited due to extreme high speed of ATG UE, which can up to 1200km/h</w:t>
            </w:r>
          </w:p>
          <w:p w14:paraId="74A9789D" w14:textId="77777777" w:rsidR="00047AB0" w:rsidRPr="00047AB0" w:rsidRDefault="00047AB0" w:rsidP="005F00B0">
            <w:pPr>
              <w:tabs>
                <w:tab w:val="left" w:pos="1134"/>
              </w:tabs>
              <w:spacing w:beforeLines="50" w:before="156"/>
              <w:jc w:val="both"/>
              <w:rPr>
                <w:rFonts w:eastAsia="等线"/>
                <w:sz w:val="20"/>
                <w:szCs w:val="20"/>
              </w:rPr>
            </w:pPr>
            <w:r>
              <w:rPr>
                <w:rFonts w:eastAsia="等线"/>
                <w:sz w:val="20"/>
                <w:szCs w:val="20"/>
              </w:rPr>
              <w:t>FFS f</w:t>
            </w:r>
            <w:r w:rsidRPr="00047AB0">
              <w:rPr>
                <w:rFonts w:eastAsia="等线"/>
                <w:sz w:val="20"/>
                <w:szCs w:val="20"/>
              </w:rPr>
              <w:t>or initial transmission timing error</w:t>
            </w:r>
          </w:p>
          <w:p w14:paraId="248508E9" w14:textId="77777777" w:rsidR="004B7AE7"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t>If introduce</w:t>
            </w:r>
            <w:r w:rsidR="004B7AE7">
              <w:rPr>
                <w:rFonts w:eastAsia="等线"/>
                <w:sz w:val="20"/>
                <w:szCs w:val="20"/>
              </w:rPr>
              <w:t xml:space="preserve"> UE UL time </w:t>
            </w:r>
            <w:r w:rsidR="004B7AE7">
              <w:rPr>
                <w:rFonts w:eastAsia="等线"/>
                <w:sz w:val="20"/>
                <w:szCs w:val="20"/>
              </w:rPr>
              <w:lastRenderedPageBreak/>
              <w:t>pre-compensation</w:t>
            </w:r>
            <w:r w:rsidRPr="00047AB0">
              <w:rPr>
                <w:rFonts w:eastAsia="等线"/>
                <w:sz w:val="20"/>
                <w:szCs w:val="20"/>
              </w:rPr>
              <w:t>, the additional margin should be added due to GNSS error.</w:t>
            </w:r>
            <w:r w:rsidRPr="00047AB0">
              <w:rPr>
                <w:rFonts w:eastAsia="等线"/>
                <w:sz w:val="20"/>
                <w:szCs w:val="20"/>
                <w:lang w:val="en-GB"/>
              </w:rPr>
              <w:t> </w:t>
            </w:r>
            <w:r w:rsidRPr="00047AB0">
              <w:rPr>
                <w:rFonts w:eastAsia="等线"/>
                <w:sz w:val="20"/>
                <w:szCs w:val="20"/>
              </w:rPr>
              <w:t>Similar assumptions for GNSS in NTN can be the baseline.</w:t>
            </w:r>
            <w:r w:rsidR="004B7AE7">
              <w:rPr>
                <w:rFonts w:eastAsia="等线" w:hint="eastAsia"/>
                <w:sz w:val="20"/>
                <w:szCs w:val="20"/>
              </w:rPr>
              <w:t xml:space="preserve"> </w:t>
            </w:r>
            <w:r w:rsidR="004B7AE7">
              <w:rPr>
                <w:rFonts w:eastAsia="等线"/>
                <w:sz w:val="20"/>
                <w:szCs w:val="20"/>
              </w:rPr>
              <w:t>Besides, reference timing may need to be revised.</w:t>
            </w:r>
          </w:p>
        </w:tc>
      </w:tr>
      <w:tr w:rsidR="003E62ED" w:rsidRPr="00047AB0" w14:paraId="2D6AA3F9" w14:textId="77777777" w:rsidTr="00AE3ACD">
        <w:trPr>
          <w:trHeight w:val="80"/>
        </w:trPr>
        <w:tc>
          <w:tcPr>
            <w:tcW w:w="0" w:type="auto"/>
            <w:vMerge/>
            <w:vAlign w:val="center"/>
            <w:hideMark/>
          </w:tcPr>
          <w:p w14:paraId="6BF8B938" w14:textId="77777777" w:rsidR="00047AB0" w:rsidRPr="00047AB0" w:rsidRDefault="00047AB0" w:rsidP="005F00B0">
            <w:pPr>
              <w:tabs>
                <w:tab w:val="left" w:pos="1134"/>
              </w:tabs>
              <w:spacing w:beforeLines="50" w:before="156"/>
              <w:jc w:val="both"/>
              <w:rPr>
                <w:rFonts w:eastAsia="等线"/>
                <w:sz w:val="20"/>
                <w:szCs w:val="20"/>
              </w:rPr>
            </w:pPr>
          </w:p>
        </w:tc>
        <w:tc>
          <w:tcPr>
            <w:tcW w:w="3092" w:type="dxa"/>
            <w:vAlign w:val="center"/>
            <w:hideMark/>
          </w:tcPr>
          <w:p w14:paraId="3FE68D42"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7.3 Timing Advance</w:t>
            </w:r>
          </w:p>
        </w:tc>
        <w:tc>
          <w:tcPr>
            <w:tcW w:w="1283" w:type="dxa"/>
            <w:vAlign w:val="center"/>
            <w:hideMark/>
          </w:tcPr>
          <w:p w14:paraId="0AC5F6D2"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t>FFS</w:t>
            </w:r>
          </w:p>
        </w:tc>
        <w:tc>
          <w:tcPr>
            <w:tcW w:w="3211" w:type="dxa"/>
            <w:vAlign w:val="center"/>
            <w:hideMark/>
          </w:tcPr>
          <w:p w14:paraId="679A8198" w14:textId="77777777" w:rsidR="00047AB0" w:rsidRPr="00047AB0" w:rsidRDefault="00047AB0" w:rsidP="005F00B0">
            <w:pPr>
              <w:tabs>
                <w:tab w:val="left" w:pos="1134"/>
              </w:tabs>
              <w:spacing w:beforeLines="50" w:before="156"/>
              <w:jc w:val="both"/>
              <w:rPr>
                <w:rFonts w:eastAsia="等线"/>
                <w:sz w:val="20"/>
                <w:szCs w:val="20"/>
              </w:rPr>
            </w:pPr>
            <w:r>
              <w:rPr>
                <w:rFonts w:eastAsia="等线"/>
                <w:sz w:val="20"/>
                <w:szCs w:val="20"/>
              </w:rPr>
              <w:t>If introduce UE UL time pre-compensation, may need to revise r</w:t>
            </w:r>
            <w:r w:rsidRPr="00047AB0">
              <w:rPr>
                <w:rFonts w:eastAsia="等线"/>
                <w:sz w:val="20"/>
                <w:szCs w:val="20"/>
              </w:rPr>
              <w:t>eference timing</w:t>
            </w:r>
          </w:p>
        </w:tc>
      </w:tr>
      <w:tr w:rsidR="003E62ED" w:rsidRPr="00047AB0" w14:paraId="4C070FF5" w14:textId="77777777" w:rsidTr="00AE3ACD">
        <w:tc>
          <w:tcPr>
            <w:tcW w:w="0" w:type="auto"/>
            <w:vMerge/>
            <w:vAlign w:val="center"/>
            <w:hideMark/>
          </w:tcPr>
          <w:p w14:paraId="6F2155AE" w14:textId="77777777" w:rsidR="00047AB0" w:rsidRPr="00047AB0" w:rsidRDefault="00047AB0" w:rsidP="005F00B0">
            <w:pPr>
              <w:tabs>
                <w:tab w:val="left" w:pos="1134"/>
              </w:tabs>
              <w:spacing w:beforeLines="50" w:before="156"/>
              <w:jc w:val="both"/>
              <w:rPr>
                <w:rFonts w:eastAsia="等线"/>
                <w:sz w:val="20"/>
                <w:szCs w:val="20"/>
              </w:rPr>
            </w:pPr>
          </w:p>
        </w:tc>
        <w:tc>
          <w:tcPr>
            <w:tcW w:w="3092" w:type="dxa"/>
            <w:vAlign w:val="center"/>
            <w:hideMark/>
          </w:tcPr>
          <w:p w14:paraId="6CE0E653"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7.2 UE timer accuracy</w:t>
            </w:r>
          </w:p>
          <w:p w14:paraId="0AF0F092"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7.7</w:t>
            </w:r>
            <w:r w:rsidR="003E62ED">
              <w:rPr>
                <w:rFonts w:eastAsia="等线"/>
                <w:sz w:val="20"/>
                <w:szCs w:val="20"/>
                <w:lang w:val="en-GB"/>
              </w:rPr>
              <w:t xml:space="preserve"> </w:t>
            </w:r>
            <w:r w:rsidRPr="00047AB0">
              <w:rPr>
                <w:rFonts w:eastAsia="等线"/>
                <w:sz w:val="20"/>
                <w:szCs w:val="20"/>
                <w:lang w:val="en-GB"/>
              </w:rPr>
              <w:t>deriveSSB-IndexFromCell tolerance</w:t>
            </w:r>
          </w:p>
        </w:tc>
        <w:tc>
          <w:tcPr>
            <w:tcW w:w="1283" w:type="dxa"/>
            <w:vAlign w:val="center"/>
            <w:hideMark/>
          </w:tcPr>
          <w:p w14:paraId="5849D29A"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t>No</w:t>
            </w:r>
          </w:p>
        </w:tc>
        <w:tc>
          <w:tcPr>
            <w:tcW w:w="3211" w:type="dxa"/>
            <w:vAlign w:val="center"/>
            <w:hideMark/>
          </w:tcPr>
          <w:p w14:paraId="23213550" w14:textId="77777777" w:rsidR="00047AB0" w:rsidRPr="00047AB0" w:rsidRDefault="00047AB0" w:rsidP="005F00B0">
            <w:pPr>
              <w:tabs>
                <w:tab w:val="left" w:pos="1134"/>
              </w:tabs>
              <w:spacing w:beforeLines="50" w:before="156"/>
              <w:jc w:val="both"/>
              <w:rPr>
                <w:rFonts w:eastAsia="等线"/>
                <w:sz w:val="20"/>
                <w:szCs w:val="20"/>
              </w:rPr>
            </w:pPr>
          </w:p>
        </w:tc>
      </w:tr>
      <w:tr w:rsidR="003E62ED" w:rsidRPr="00047AB0" w14:paraId="40E85137" w14:textId="77777777" w:rsidTr="00AE3ACD">
        <w:trPr>
          <w:trHeight w:val="156"/>
        </w:trPr>
        <w:tc>
          <w:tcPr>
            <w:tcW w:w="0" w:type="auto"/>
            <w:vMerge/>
            <w:vAlign w:val="center"/>
            <w:hideMark/>
          </w:tcPr>
          <w:p w14:paraId="45FC184C" w14:textId="77777777" w:rsidR="00047AB0" w:rsidRPr="00047AB0" w:rsidRDefault="00047AB0" w:rsidP="005F00B0">
            <w:pPr>
              <w:tabs>
                <w:tab w:val="left" w:pos="1134"/>
              </w:tabs>
              <w:spacing w:beforeLines="50" w:before="156"/>
              <w:jc w:val="both"/>
              <w:rPr>
                <w:rFonts w:eastAsia="等线"/>
                <w:sz w:val="20"/>
                <w:szCs w:val="20"/>
              </w:rPr>
            </w:pPr>
          </w:p>
        </w:tc>
        <w:tc>
          <w:tcPr>
            <w:tcW w:w="3092" w:type="dxa"/>
            <w:vAlign w:val="center"/>
            <w:hideMark/>
          </w:tcPr>
          <w:p w14:paraId="733D03D5"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7.5 Maximum Transmission Timing Difference</w:t>
            </w:r>
          </w:p>
          <w:p w14:paraId="06C8F59F"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7.6 Maximum Receive Timing Difference</w:t>
            </w:r>
          </w:p>
        </w:tc>
        <w:tc>
          <w:tcPr>
            <w:tcW w:w="1283" w:type="dxa"/>
            <w:vAlign w:val="center"/>
            <w:hideMark/>
          </w:tcPr>
          <w:p w14:paraId="66839652"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t>N/A</w:t>
            </w:r>
          </w:p>
        </w:tc>
        <w:tc>
          <w:tcPr>
            <w:tcW w:w="3211" w:type="dxa"/>
            <w:vAlign w:val="center"/>
            <w:hideMark/>
          </w:tcPr>
          <w:p w14:paraId="612AC584"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Not applicable for R18 ATG.</w:t>
            </w:r>
          </w:p>
        </w:tc>
      </w:tr>
      <w:tr w:rsidR="003E62ED" w:rsidRPr="00047AB0" w14:paraId="270378A1" w14:textId="77777777" w:rsidTr="00AE3ACD">
        <w:trPr>
          <w:trHeight w:val="675"/>
        </w:trPr>
        <w:tc>
          <w:tcPr>
            <w:tcW w:w="1486" w:type="dxa"/>
            <w:vMerge w:val="restart"/>
            <w:vAlign w:val="center"/>
            <w:hideMark/>
          </w:tcPr>
          <w:p w14:paraId="2B8072EA" w14:textId="77777777" w:rsidR="00047AB0" w:rsidRPr="00047AB0" w:rsidRDefault="00047AB0" w:rsidP="005F00B0">
            <w:pPr>
              <w:tabs>
                <w:tab w:val="left" w:pos="1134"/>
              </w:tabs>
              <w:spacing w:beforeLines="50" w:before="156"/>
              <w:jc w:val="both"/>
              <w:rPr>
                <w:rFonts w:eastAsia="等线"/>
                <w:sz w:val="20"/>
                <w:szCs w:val="20"/>
              </w:rPr>
            </w:pPr>
            <w:r w:rsidRPr="003E62ED">
              <w:rPr>
                <w:rFonts w:eastAsia="等线"/>
                <w:sz w:val="20"/>
                <w:szCs w:val="20"/>
                <w:lang w:val="en-GB"/>
              </w:rPr>
              <w:t>8. Signalling characteristics</w:t>
            </w:r>
          </w:p>
        </w:tc>
        <w:tc>
          <w:tcPr>
            <w:tcW w:w="3092" w:type="dxa"/>
            <w:vAlign w:val="center"/>
            <w:hideMark/>
          </w:tcPr>
          <w:p w14:paraId="79C53CDE"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 Radio Link Monitoring</w:t>
            </w:r>
          </w:p>
          <w:p w14:paraId="1EBD03E4"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8.5 Link Recovery Procedures</w:t>
            </w:r>
          </w:p>
          <w:p w14:paraId="544B0364"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8.6 Active BWP switch delay</w:t>
            </w:r>
          </w:p>
          <w:p w14:paraId="5CCDEAB1"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8.13 UE-specific CBW change</w:t>
            </w:r>
          </w:p>
          <w:p w14:paraId="62B1808F"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8.14 Pathloss reference signal switching delay</w:t>
            </w:r>
          </w:p>
        </w:tc>
        <w:tc>
          <w:tcPr>
            <w:tcW w:w="1283" w:type="dxa"/>
            <w:vAlign w:val="center"/>
            <w:hideMark/>
          </w:tcPr>
          <w:p w14:paraId="4E9DDC3E"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t>No</w:t>
            </w:r>
          </w:p>
        </w:tc>
        <w:tc>
          <w:tcPr>
            <w:tcW w:w="3211" w:type="dxa"/>
            <w:vAlign w:val="center"/>
            <w:hideMark/>
          </w:tcPr>
          <w:p w14:paraId="19171EC0"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Reuse TN requirement</w:t>
            </w:r>
          </w:p>
        </w:tc>
      </w:tr>
      <w:tr w:rsidR="003E62ED" w:rsidRPr="00047AB0" w14:paraId="1FFA5C33" w14:textId="77777777" w:rsidTr="00AE3ACD">
        <w:trPr>
          <w:trHeight w:val="355"/>
        </w:trPr>
        <w:tc>
          <w:tcPr>
            <w:tcW w:w="0" w:type="auto"/>
            <w:vMerge/>
            <w:vAlign w:val="center"/>
            <w:hideMark/>
          </w:tcPr>
          <w:p w14:paraId="4B3779E6" w14:textId="77777777" w:rsidR="00047AB0" w:rsidRPr="00047AB0" w:rsidRDefault="00047AB0" w:rsidP="005F00B0">
            <w:pPr>
              <w:tabs>
                <w:tab w:val="left" w:pos="1134"/>
              </w:tabs>
              <w:spacing w:beforeLines="50" w:before="156"/>
              <w:jc w:val="both"/>
              <w:rPr>
                <w:rFonts w:eastAsia="等线"/>
                <w:sz w:val="20"/>
                <w:szCs w:val="20"/>
              </w:rPr>
            </w:pPr>
          </w:p>
        </w:tc>
        <w:tc>
          <w:tcPr>
            <w:tcW w:w="3092" w:type="dxa"/>
            <w:vAlign w:val="center"/>
            <w:hideMark/>
          </w:tcPr>
          <w:p w14:paraId="2A4C5C59"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8.2 Interruption</w:t>
            </w:r>
          </w:p>
          <w:p w14:paraId="4E7F9C78"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8.3 SCell Activation and Deactivation Delay</w:t>
            </w:r>
          </w:p>
          <w:p w14:paraId="10A29524"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8.4 UE UL carrier RRC reconfiguration delay</w:t>
            </w:r>
          </w:p>
          <w:p w14:paraId="48404EFC"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8.8 NE-DC: E-UTRAN PSCell Addition and Release Delay</w:t>
            </w:r>
          </w:p>
          <w:p w14:paraId="6622E945"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8.9 NR-DC: PSCell Addition and Release Delay</w:t>
            </w:r>
          </w:p>
          <w:p w14:paraId="645BE018"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8.10 Active TCI state switching delay</w:t>
            </w:r>
          </w:p>
          <w:p w14:paraId="33B0E55E"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8.11 PSCell Change</w:t>
            </w:r>
          </w:p>
          <w:p w14:paraId="245C092A"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 xml:space="preserve">8.12 Uplink spatial relation switch </w:t>
            </w:r>
            <w:r w:rsidRPr="00047AB0">
              <w:rPr>
                <w:rFonts w:eastAsia="等线"/>
                <w:sz w:val="20"/>
                <w:szCs w:val="20"/>
                <w:lang w:val="en-GB"/>
              </w:rPr>
              <w:lastRenderedPageBreak/>
              <w:t>delay</w:t>
            </w:r>
          </w:p>
          <w:p w14:paraId="79D844B4"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8.15 Active downlink TCI state switching delay for unified TCI</w:t>
            </w:r>
          </w:p>
          <w:p w14:paraId="78D0B349"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 xml:space="preserve">8.16 Active </w:t>
            </w:r>
            <w:r w:rsidRPr="00047AB0">
              <w:rPr>
                <w:rFonts w:eastAsia="等线"/>
                <w:sz w:val="20"/>
                <w:szCs w:val="20"/>
              </w:rPr>
              <w:t>up</w:t>
            </w:r>
            <w:r w:rsidRPr="00047AB0">
              <w:rPr>
                <w:rFonts w:eastAsia="等线"/>
                <w:sz w:val="20"/>
                <w:szCs w:val="20"/>
                <w:lang w:val="en-GB"/>
              </w:rPr>
              <w:t>link TCI state switching delay for unified TCI</w:t>
            </w:r>
          </w:p>
          <w:p w14:paraId="797AE822"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8.17 SCG Activation and Deactivation Delay</w:t>
            </w:r>
          </w:p>
          <w:p w14:paraId="7B2860DA"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8.18 TRP specific Link Recovery Procedures</w:t>
            </w:r>
          </w:p>
          <w:p w14:paraId="571878D0"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8.19 Pre-configured measurement gap activation/deactivation delay</w:t>
            </w:r>
          </w:p>
        </w:tc>
        <w:tc>
          <w:tcPr>
            <w:tcW w:w="1283" w:type="dxa"/>
            <w:vAlign w:val="center"/>
            <w:hideMark/>
          </w:tcPr>
          <w:p w14:paraId="60DFB9DF"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rPr>
              <w:lastRenderedPageBreak/>
              <w:t>N/A</w:t>
            </w:r>
          </w:p>
        </w:tc>
        <w:tc>
          <w:tcPr>
            <w:tcW w:w="3211" w:type="dxa"/>
            <w:vAlign w:val="center"/>
            <w:hideMark/>
          </w:tcPr>
          <w:p w14:paraId="01EA98F3" w14:textId="77777777" w:rsidR="00047AB0" w:rsidRPr="00047AB0" w:rsidRDefault="00047AB0" w:rsidP="005F00B0">
            <w:pPr>
              <w:tabs>
                <w:tab w:val="left" w:pos="1134"/>
              </w:tabs>
              <w:spacing w:beforeLines="50" w:before="156"/>
              <w:jc w:val="both"/>
              <w:rPr>
                <w:rFonts w:eastAsia="等线"/>
                <w:sz w:val="20"/>
                <w:szCs w:val="20"/>
              </w:rPr>
            </w:pPr>
            <w:r w:rsidRPr="00047AB0">
              <w:rPr>
                <w:rFonts w:eastAsia="等线"/>
                <w:sz w:val="20"/>
                <w:szCs w:val="20"/>
                <w:lang w:val="en-GB"/>
              </w:rPr>
              <w:t>Not applicable for R18 ATG</w:t>
            </w:r>
          </w:p>
        </w:tc>
      </w:tr>
      <w:tr w:rsidR="003E62ED" w:rsidRPr="00E50946" w14:paraId="6023BCE2" w14:textId="77777777" w:rsidTr="00AE3ACD">
        <w:trPr>
          <w:trHeight w:val="465"/>
        </w:trPr>
        <w:tc>
          <w:tcPr>
            <w:tcW w:w="1486" w:type="dxa"/>
            <w:vMerge w:val="restart"/>
            <w:vAlign w:val="center"/>
            <w:hideMark/>
          </w:tcPr>
          <w:p w14:paraId="62AFD3AA" w14:textId="77777777" w:rsidR="00E50946" w:rsidRPr="00E50946" w:rsidRDefault="00E50946" w:rsidP="005F00B0">
            <w:pPr>
              <w:tabs>
                <w:tab w:val="left" w:pos="1134"/>
              </w:tabs>
              <w:spacing w:beforeLines="50" w:before="156"/>
              <w:jc w:val="both"/>
              <w:rPr>
                <w:rFonts w:eastAsia="等线"/>
                <w:sz w:val="20"/>
                <w:szCs w:val="20"/>
              </w:rPr>
            </w:pPr>
            <w:r w:rsidRPr="003E62ED">
              <w:rPr>
                <w:rFonts w:eastAsia="等线"/>
                <w:sz w:val="20"/>
                <w:szCs w:val="20"/>
                <w:lang w:val="en-GB"/>
              </w:rPr>
              <w:t>9. Measurement Procedure</w:t>
            </w:r>
          </w:p>
        </w:tc>
        <w:tc>
          <w:tcPr>
            <w:tcW w:w="3092" w:type="dxa"/>
            <w:vAlign w:val="center"/>
            <w:hideMark/>
          </w:tcPr>
          <w:p w14:paraId="0E580803"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9.1 General measurement requirement</w:t>
            </w:r>
          </w:p>
        </w:tc>
        <w:tc>
          <w:tcPr>
            <w:tcW w:w="1283" w:type="dxa"/>
            <w:vAlign w:val="center"/>
            <w:hideMark/>
          </w:tcPr>
          <w:p w14:paraId="62381A1A"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t>No</w:t>
            </w:r>
          </w:p>
        </w:tc>
        <w:tc>
          <w:tcPr>
            <w:tcW w:w="3211" w:type="dxa"/>
            <w:vAlign w:val="center"/>
            <w:hideMark/>
          </w:tcPr>
          <w:p w14:paraId="1D4E4E6F" w14:textId="77777777" w:rsidR="00E50946" w:rsidRPr="00E50946" w:rsidRDefault="00E50946" w:rsidP="005F00B0">
            <w:pPr>
              <w:tabs>
                <w:tab w:val="left" w:pos="1134"/>
              </w:tabs>
              <w:spacing w:beforeLines="50" w:before="156"/>
              <w:jc w:val="both"/>
              <w:rPr>
                <w:rFonts w:eastAsia="等线"/>
                <w:sz w:val="20"/>
                <w:szCs w:val="20"/>
              </w:rPr>
            </w:pPr>
          </w:p>
        </w:tc>
      </w:tr>
      <w:tr w:rsidR="003E62ED" w:rsidRPr="00E50946" w14:paraId="2B0D4D0F" w14:textId="77777777" w:rsidTr="00AE3ACD">
        <w:trPr>
          <w:trHeight w:val="841"/>
        </w:trPr>
        <w:tc>
          <w:tcPr>
            <w:tcW w:w="0" w:type="auto"/>
            <w:vMerge/>
            <w:vAlign w:val="center"/>
            <w:hideMark/>
          </w:tcPr>
          <w:p w14:paraId="56120BA8" w14:textId="77777777" w:rsidR="00E50946" w:rsidRPr="00E50946" w:rsidRDefault="00E50946" w:rsidP="005F00B0">
            <w:pPr>
              <w:tabs>
                <w:tab w:val="left" w:pos="1134"/>
              </w:tabs>
              <w:spacing w:beforeLines="50" w:before="156"/>
              <w:jc w:val="both"/>
              <w:rPr>
                <w:rFonts w:eastAsia="等线"/>
                <w:sz w:val="20"/>
                <w:szCs w:val="20"/>
              </w:rPr>
            </w:pPr>
          </w:p>
        </w:tc>
        <w:tc>
          <w:tcPr>
            <w:tcW w:w="3092" w:type="dxa"/>
            <w:vAlign w:val="center"/>
            <w:hideMark/>
          </w:tcPr>
          <w:p w14:paraId="0D5618E8"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9.2 NR intra-frequency measurements</w:t>
            </w:r>
          </w:p>
          <w:p w14:paraId="3B062CD6"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9.3 NR inter-frequency measurements</w:t>
            </w:r>
          </w:p>
          <w:p w14:paraId="76F2DC30"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9.5 L1-RSRP measurements for Reporting</w:t>
            </w:r>
          </w:p>
          <w:p w14:paraId="5DF62475"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9.8 L1-SINR measurements for Reporting</w:t>
            </w:r>
          </w:p>
          <w:p w14:paraId="46E182A2"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9.10 CSI-RS based L3 measurements</w:t>
            </w:r>
          </w:p>
          <w:p w14:paraId="545D4A6E"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9.13 L1-RSRP measurements for a cell with different PCI from serving cell</w:t>
            </w:r>
          </w:p>
        </w:tc>
        <w:tc>
          <w:tcPr>
            <w:tcW w:w="1283" w:type="dxa"/>
            <w:vAlign w:val="center"/>
            <w:hideMark/>
          </w:tcPr>
          <w:p w14:paraId="19FD460A"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t>No</w:t>
            </w:r>
          </w:p>
        </w:tc>
        <w:tc>
          <w:tcPr>
            <w:tcW w:w="3211" w:type="dxa"/>
            <w:vAlign w:val="center"/>
            <w:hideMark/>
          </w:tcPr>
          <w:p w14:paraId="2474AC93"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t>Reuse TN requirement</w:t>
            </w:r>
          </w:p>
        </w:tc>
      </w:tr>
      <w:tr w:rsidR="003E62ED" w:rsidRPr="00E50946" w14:paraId="39950E1A" w14:textId="77777777" w:rsidTr="00AE3ACD">
        <w:trPr>
          <w:trHeight w:val="841"/>
        </w:trPr>
        <w:tc>
          <w:tcPr>
            <w:tcW w:w="0" w:type="auto"/>
            <w:vMerge/>
            <w:vAlign w:val="center"/>
            <w:hideMark/>
          </w:tcPr>
          <w:p w14:paraId="38520121" w14:textId="77777777" w:rsidR="00E50946" w:rsidRPr="00E50946" w:rsidRDefault="00E50946" w:rsidP="005F00B0">
            <w:pPr>
              <w:tabs>
                <w:tab w:val="left" w:pos="1134"/>
              </w:tabs>
              <w:spacing w:beforeLines="50" w:before="156"/>
              <w:jc w:val="both"/>
              <w:rPr>
                <w:rFonts w:eastAsia="等线"/>
                <w:sz w:val="20"/>
                <w:szCs w:val="20"/>
              </w:rPr>
            </w:pPr>
          </w:p>
        </w:tc>
        <w:tc>
          <w:tcPr>
            <w:tcW w:w="3092" w:type="dxa"/>
            <w:vAlign w:val="center"/>
            <w:hideMark/>
          </w:tcPr>
          <w:p w14:paraId="3D02302C"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9.4 Inter-RAT measurements</w:t>
            </w:r>
          </w:p>
          <w:p w14:paraId="17FED204"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9.6 NE-DC: Measurements</w:t>
            </w:r>
          </w:p>
          <w:p w14:paraId="25CBA89D"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9.7 Cross Link Interference measurements</w:t>
            </w:r>
          </w:p>
        </w:tc>
        <w:tc>
          <w:tcPr>
            <w:tcW w:w="1283" w:type="dxa"/>
            <w:vAlign w:val="center"/>
            <w:hideMark/>
          </w:tcPr>
          <w:p w14:paraId="11105B9D"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t>N/A</w:t>
            </w:r>
          </w:p>
        </w:tc>
        <w:tc>
          <w:tcPr>
            <w:tcW w:w="3211" w:type="dxa"/>
            <w:vAlign w:val="center"/>
            <w:hideMark/>
          </w:tcPr>
          <w:p w14:paraId="3B9761F0"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Not applicable for R18 ATG</w:t>
            </w:r>
          </w:p>
        </w:tc>
      </w:tr>
      <w:tr w:rsidR="003E62ED" w:rsidRPr="00E50946" w14:paraId="000E29E8" w14:textId="77777777" w:rsidTr="00AE3ACD">
        <w:trPr>
          <w:trHeight w:val="841"/>
        </w:trPr>
        <w:tc>
          <w:tcPr>
            <w:tcW w:w="0" w:type="auto"/>
            <w:vMerge/>
            <w:vAlign w:val="center"/>
            <w:hideMark/>
          </w:tcPr>
          <w:p w14:paraId="264AD416" w14:textId="77777777" w:rsidR="00E50946" w:rsidRPr="00E50946" w:rsidRDefault="00E50946" w:rsidP="005F00B0">
            <w:pPr>
              <w:tabs>
                <w:tab w:val="left" w:pos="1134"/>
              </w:tabs>
              <w:spacing w:beforeLines="50" w:before="156"/>
              <w:jc w:val="both"/>
              <w:rPr>
                <w:rFonts w:eastAsia="等线"/>
                <w:sz w:val="20"/>
                <w:szCs w:val="20"/>
              </w:rPr>
            </w:pPr>
          </w:p>
        </w:tc>
        <w:tc>
          <w:tcPr>
            <w:tcW w:w="3092" w:type="dxa"/>
            <w:vAlign w:val="center"/>
            <w:hideMark/>
          </w:tcPr>
          <w:p w14:paraId="1FB72543"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9.9 NR measurements for positioning</w:t>
            </w:r>
          </w:p>
          <w:p w14:paraId="501D49F0"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9.11 NR measurements with autonomous gaps</w:t>
            </w:r>
          </w:p>
          <w:p w14:paraId="0EAA6AC9"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 xml:space="preserve">9.12 Measurement for Propagation </w:t>
            </w:r>
            <w:r w:rsidRPr="00E50946">
              <w:rPr>
                <w:rFonts w:eastAsia="等线"/>
                <w:sz w:val="20"/>
                <w:szCs w:val="20"/>
                <w:lang w:val="en-GB"/>
              </w:rPr>
              <w:lastRenderedPageBreak/>
              <w:t>Delay Compensation</w:t>
            </w:r>
          </w:p>
        </w:tc>
        <w:tc>
          <w:tcPr>
            <w:tcW w:w="1283" w:type="dxa"/>
            <w:vAlign w:val="center"/>
            <w:hideMark/>
          </w:tcPr>
          <w:p w14:paraId="3ACF5864"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lastRenderedPageBreak/>
              <w:t>No</w:t>
            </w:r>
          </w:p>
        </w:tc>
        <w:tc>
          <w:tcPr>
            <w:tcW w:w="3211" w:type="dxa"/>
            <w:vAlign w:val="center"/>
            <w:hideMark/>
          </w:tcPr>
          <w:p w14:paraId="3F7ED715" w14:textId="77777777" w:rsidR="00E50946" w:rsidRPr="00E50946" w:rsidRDefault="00E50946" w:rsidP="005F00B0">
            <w:pPr>
              <w:tabs>
                <w:tab w:val="left" w:pos="1134"/>
              </w:tabs>
              <w:spacing w:beforeLines="50" w:before="156"/>
              <w:jc w:val="both"/>
              <w:rPr>
                <w:rFonts w:eastAsia="等线"/>
                <w:sz w:val="20"/>
                <w:szCs w:val="20"/>
              </w:rPr>
            </w:pPr>
          </w:p>
        </w:tc>
      </w:tr>
      <w:tr w:rsidR="003E62ED" w:rsidRPr="00E50946" w14:paraId="63C3B500" w14:textId="77777777" w:rsidTr="00AE3ACD">
        <w:trPr>
          <w:trHeight w:val="841"/>
        </w:trPr>
        <w:tc>
          <w:tcPr>
            <w:tcW w:w="1486" w:type="dxa"/>
            <w:vMerge w:val="restart"/>
            <w:vAlign w:val="center"/>
            <w:hideMark/>
          </w:tcPr>
          <w:p w14:paraId="3A6A64A0" w14:textId="77777777" w:rsidR="00E50946" w:rsidRPr="00E50946" w:rsidRDefault="00E50946" w:rsidP="005F00B0">
            <w:pPr>
              <w:tabs>
                <w:tab w:val="left" w:pos="1134"/>
              </w:tabs>
              <w:spacing w:beforeLines="50" w:before="156"/>
              <w:jc w:val="both"/>
              <w:rPr>
                <w:rFonts w:eastAsia="等线"/>
                <w:sz w:val="20"/>
                <w:szCs w:val="20"/>
              </w:rPr>
            </w:pPr>
            <w:r w:rsidRPr="003E62ED">
              <w:rPr>
                <w:rFonts w:eastAsia="等线"/>
                <w:sz w:val="20"/>
                <w:szCs w:val="20"/>
                <w:lang w:val="en-GB"/>
              </w:rPr>
              <w:t>10. Measurement Performance requirements</w:t>
            </w:r>
          </w:p>
        </w:tc>
        <w:tc>
          <w:tcPr>
            <w:tcW w:w="3092" w:type="dxa"/>
            <w:vAlign w:val="center"/>
            <w:hideMark/>
          </w:tcPr>
          <w:p w14:paraId="1EA32293"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10.1 NR measurements</w:t>
            </w:r>
          </w:p>
        </w:tc>
        <w:tc>
          <w:tcPr>
            <w:tcW w:w="1283" w:type="dxa"/>
            <w:vAlign w:val="center"/>
            <w:hideMark/>
          </w:tcPr>
          <w:p w14:paraId="73721759"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t>No</w:t>
            </w:r>
          </w:p>
        </w:tc>
        <w:tc>
          <w:tcPr>
            <w:tcW w:w="3211" w:type="dxa"/>
            <w:vAlign w:val="center"/>
            <w:hideMark/>
          </w:tcPr>
          <w:p w14:paraId="7AF6A924"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t>Requirement for TN can be reused for ATG</w:t>
            </w:r>
          </w:p>
        </w:tc>
      </w:tr>
      <w:tr w:rsidR="003E62ED" w:rsidRPr="00E50946" w14:paraId="7C49B799" w14:textId="77777777" w:rsidTr="00AE3ACD">
        <w:trPr>
          <w:trHeight w:val="841"/>
        </w:trPr>
        <w:tc>
          <w:tcPr>
            <w:tcW w:w="0" w:type="auto"/>
            <w:vMerge/>
            <w:vAlign w:val="center"/>
            <w:hideMark/>
          </w:tcPr>
          <w:p w14:paraId="6603A2A1" w14:textId="77777777" w:rsidR="00E50946" w:rsidRPr="00E50946" w:rsidRDefault="00E50946" w:rsidP="005F00B0">
            <w:pPr>
              <w:tabs>
                <w:tab w:val="left" w:pos="1134"/>
              </w:tabs>
              <w:spacing w:beforeLines="50" w:before="156"/>
              <w:jc w:val="both"/>
              <w:rPr>
                <w:rFonts w:eastAsia="等线"/>
                <w:b/>
                <w:bCs/>
                <w:sz w:val="20"/>
                <w:szCs w:val="20"/>
              </w:rPr>
            </w:pPr>
          </w:p>
        </w:tc>
        <w:tc>
          <w:tcPr>
            <w:tcW w:w="3092" w:type="dxa"/>
            <w:vAlign w:val="center"/>
            <w:hideMark/>
          </w:tcPr>
          <w:p w14:paraId="3482EE54"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lang w:val="en-GB"/>
              </w:rPr>
              <w:t>10.2-10.4</w:t>
            </w:r>
          </w:p>
        </w:tc>
        <w:tc>
          <w:tcPr>
            <w:tcW w:w="1283" w:type="dxa"/>
            <w:vAlign w:val="center"/>
            <w:hideMark/>
          </w:tcPr>
          <w:p w14:paraId="1DFDDF50"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t>N/A</w:t>
            </w:r>
          </w:p>
        </w:tc>
        <w:tc>
          <w:tcPr>
            <w:tcW w:w="3211" w:type="dxa"/>
            <w:vAlign w:val="center"/>
            <w:hideMark/>
          </w:tcPr>
          <w:p w14:paraId="2F6CCEE3" w14:textId="77777777" w:rsidR="00E50946" w:rsidRPr="00E50946" w:rsidRDefault="00E50946" w:rsidP="005F00B0">
            <w:pPr>
              <w:tabs>
                <w:tab w:val="left" w:pos="1134"/>
              </w:tabs>
              <w:spacing w:beforeLines="50" w:before="156"/>
              <w:jc w:val="both"/>
              <w:rPr>
                <w:rFonts w:eastAsia="等线"/>
                <w:sz w:val="20"/>
                <w:szCs w:val="20"/>
              </w:rPr>
            </w:pPr>
            <w:r w:rsidRPr="00E50946">
              <w:rPr>
                <w:rFonts w:eastAsia="等线"/>
                <w:sz w:val="20"/>
                <w:szCs w:val="20"/>
              </w:rPr>
              <w:t>Not applicable for ATG.</w:t>
            </w:r>
          </w:p>
        </w:tc>
      </w:tr>
    </w:tbl>
    <w:p w14:paraId="33156052" w14:textId="77777777" w:rsidR="00AE3ACD" w:rsidRDefault="00256297" w:rsidP="00AE3ACD">
      <w:pPr>
        <w:pStyle w:val="1"/>
        <w:numPr>
          <w:ilvl w:val="0"/>
          <w:numId w:val="2"/>
        </w:numPr>
        <w:spacing w:before="120" w:after="60" w:line="240" w:lineRule="auto"/>
        <w:rPr>
          <w:rFonts w:ascii="Times New Roman" w:hAnsi="Times New Roman"/>
          <w:b w:val="0"/>
          <w:bCs w:val="0"/>
          <w:kern w:val="0"/>
          <w:sz w:val="36"/>
          <w:szCs w:val="36"/>
        </w:rPr>
      </w:pPr>
      <w:r w:rsidRPr="00256297">
        <w:rPr>
          <w:rFonts w:ascii="Times New Roman" w:hAnsi="Times New Roman"/>
          <w:b w:val="0"/>
          <w:bCs w:val="0"/>
          <w:kern w:val="0"/>
          <w:sz w:val="36"/>
          <w:szCs w:val="36"/>
        </w:rPr>
        <w:t xml:space="preserve">RRM Spec Documentation </w:t>
      </w:r>
    </w:p>
    <w:p w14:paraId="2DE839CA" w14:textId="6E3801D1" w:rsidR="00256297" w:rsidRPr="004B7AE7" w:rsidRDefault="00256297" w:rsidP="000D3628">
      <w:pPr>
        <w:tabs>
          <w:tab w:val="left" w:pos="1134"/>
        </w:tabs>
        <w:spacing w:beforeLines="50" w:before="156"/>
        <w:jc w:val="both"/>
        <w:rPr>
          <w:rFonts w:eastAsia="等线"/>
          <w:b/>
          <w:bCs/>
          <w:i/>
          <w:iCs/>
          <w:sz w:val="20"/>
          <w:szCs w:val="20"/>
        </w:rPr>
      </w:pPr>
      <w:r w:rsidRPr="00331078">
        <w:rPr>
          <w:rFonts w:eastAsia="等线"/>
          <w:sz w:val="20"/>
          <w:szCs w:val="20"/>
        </w:rPr>
        <w:t xml:space="preserve">Based on the list of affected requirements in Table </w:t>
      </w:r>
      <w:r w:rsidR="00B42D8D">
        <w:rPr>
          <w:rFonts w:eastAsia="等线"/>
          <w:sz w:val="20"/>
          <w:szCs w:val="20"/>
        </w:rPr>
        <w:t>2</w:t>
      </w:r>
      <w:r w:rsidRPr="00331078">
        <w:rPr>
          <w:rFonts w:eastAsia="等线"/>
          <w:sz w:val="20"/>
          <w:szCs w:val="20"/>
        </w:rPr>
        <w:t xml:space="preserve">, </w:t>
      </w:r>
      <w:r w:rsidR="000D3628">
        <w:rPr>
          <w:rFonts w:eastAsia="等线" w:hint="eastAsia"/>
          <w:sz w:val="20"/>
          <w:szCs w:val="20"/>
        </w:rPr>
        <w:t>RRM impacts due to ATG scenario are not tha</w:t>
      </w:r>
      <w:r w:rsidR="00AF1C4C">
        <w:rPr>
          <w:rFonts w:eastAsia="等线" w:hint="eastAsia"/>
          <w:sz w:val="20"/>
          <w:szCs w:val="20"/>
        </w:rPr>
        <w:t>t</w:t>
      </w:r>
      <w:r w:rsidR="000D3628">
        <w:rPr>
          <w:rFonts w:eastAsia="等线" w:hint="eastAsia"/>
          <w:sz w:val="20"/>
          <w:szCs w:val="20"/>
        </w:rPr>
        <w:t xml:space="preserve"> much. </w:t>
      </w:r>
    </w:p>
    <w:p w14:paraId="40FDBC65" w14:textId="77777777" w:rsidR="00331078" w:rsidRPr="004B7AE7" w:rsidRDefault="00331078" w:rsidP="005F00B0">
      <w:pPr>
        <w:tabs>
          <w:tab w:val="left" w:pos="1134"/>
        </w:tabs>
        <w:spacing w:beforeLines="50" w:before="156"/>
        <w:jc w:val="both"/>
        <w:rPr>
          <w:rFonts w:eastAsia="等线"/>
          <w:sz w:val="20"/>
          <w:szCs w:val="20"/>
        </w:rPr>
      </w:pPr>
      <w:r w:rsidRPr="004B7AE7">
        <w:rPr>
          <w:rFonts w:eastAsia="等线"/>
          <w:sz w:val="20"/>
          <w:szCs w:val="20"/>
        </w:rPr>
        <w:t>Regarding the spec documentation, we think that adding the ATG related requirements in current section as HST is a better way</w:t>
      </w:r>
      <w:r w:rsidR="005142E9">
        <w:rPr>
          <w:rFonts w:eastAsia="等线"/>
          <w:sz w:val="20"/>
          <w:szCs w:val="20"/>
        </w:rPr>
        <w:t>.</w:t>
      </w:r>
    </w:p>
    <w:p w14:paraId="61314981" w14:textId="75AA9E57" w:rsidR="0054469E" w:rsidRPr="004B7AE7" w:rsidRDefault="00331078" w:rsidP="005F00B0">
      <w:pPr>
        <w:tabs>
          <w:tab w:val="left" w:pos="1134"/>
        </w:tabs>
        <w:spacing w:beforeLines="50" w:before="156"/>
        <w:jc w:val="both"/>
        <w:rPr>
          <w:rFonts w:eastAsia="等线"/>
          <w:b/>
          <w:bCs/>
          <w:i/>
          <w:iCs/>
          <w:sz w:val="20"/>
          <w:szCs w:val="20"/>
        </w:rPr>
      </w:pPr>
      <w:r>
        <w:rPr>
          <w:rFonts w:eastAsia="等线"/>
          <w:b/>
          <w:bCs/>
          <w:i/>
          <w:iCs/>
          <w:sz w:val="20"/>
          <w:szCs w:val="20"/>
        </w:rPr>
        <w:t xml:space="preserve">Proposal </w:t>
      </w:r>
      <w:r w:rsidR="002235D6">
        <w:rPr>
          <w:rFonts w:eastAsia="等线"/>
          <w:b/>
          <w:bCs/>
          <w:i/>
          <w:iCs/>
          <w:sz w:val="20"/>
          <w:szCs w:val="20"/>
        </w:rPr>
        <w:t>6</w:t>
      </w:r>
      <w:r>
        <w:rPr>
          <w:rFonts w:eastAsia="等线"/>
          <w:b/>
          <w:bCs/>
          <w:i/>
          <w:iCs/>
          <w:sz w:val="20"/>
          <w:szCs w:val="20"/>
        </w:rPr>
        <w:t xml:space="preserve">: </w:t>
      </w:r>
      <w:r w:rsidRPr="00331078">
        <w:rPr>
          <w:rFonts w:eastAsia="等线"/>
          <w:b/>
          <w:bCs/>
          <w:i/>
          <w:iCs/>
          <w:sz w:val="20"/>
          <w:szCs w:val="20"/>
        </w:rPr>
        <w:t xml:space="preserve">Add ATG related requirements in </w:t>
      </w:r>
      <w:r>
        <w:rPr>
          <w:rFonts w:eastAsia="等线"/>
          <w:b/>
          <w:bCs/>
          <w:i/>
          <w:iCs/>
          <w:sz w:val="20"/>
          <w:szCs w:val="20"/>
        </w:rPr>
        <w:t xml:space="preserve">the </w:t>
      </w:r>
      <w:r w:rsidRPr="00331078">
        <w:rPr>
          <w:rFonts w:eastAsia="等线"/>
          <w:b/>
          <w:bCs/>
          <w:i/>
          <w:iCs/>
          <w:sz w:val="20"/>
          <w:szCs w:val="20"/>
        </w:rPr>
        <w:t xml:space="preserve">current </w:t>
      </w:r>
      <w:r>
        <w:rPr>
          <w:rFonts w:eastAsia="等线"/>
          <w:b/>
          <w:bCs/>
          <w:i/>
          <w:iCs/>
          <w:sz w:val="20"/>
          <w:szCs w:val="20"/>
        </w:rPr>
        <w:t xml:space="preserve">corresponding </w:t>
      </w:r>
      <w:r w:rsidRPr="00331078">
        <w:rPr>
          <w:rFonts w:eastAsia="等线"/>
          <w:b/>
          <w:bCs/>
          <w:i/>
          <w:iCs/>
          <w:sz w:val="20"/>
          <w:szCs w:val="20"/>
        </w:rPr>
        <w:t>section</w:t>
      </w:r>
      <w:r>
        <w:rPr>
          <w:rFonts w:eastAsia="等线"/>
          <w:b/>
          <w:bCs/>
          <w:i/>
          <w:iCs/>
          <w:sz w:val="20"/>
          <w:szCs w:val="20"/>
        </w:rPr>
        <w:t>, similar</w:t>
      </w:r>
      <w:r w:rsidRPr="00331078">
        <w:rPr>
          <w:rFonts w:eastAsia="等线"/>
          <w:b/>
          <w:bCs/>
          <w:i/>
          <w:iCs/>
          <w:sz w:val="20"/>
          <w:szCs w:val="20"/>
        </w:rPr>
        <w:t xml:space="preserve"> as HST</w:t>
      </w: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DB3257F" w:rsidR="000C3D14" w:rsidRPr="000131DD" w:rsidRDefault="00C639F1" w:rsidP="000131DD">
      <w:pPr>
        <w:spacing w:before="60"/>
        <w:rPr>
          <w:rFonts w:eastAsiaTheme="minorEastAsia"/>
          <w:sz w:val="20"/>
          <w:szCs w:val="20"/>
        </w:rPr>
      </w:pPr>
      <w:r w:rsidRPr="00C639F1">
        <w:rPr>
          <w:sz w:val="20"/>
          <w:szCs w:val="20"/>
        </w:rPr>
        <w:t xml:space="preserve">In this contribution, we </w:t>
      </w:r>
      <w:r w:rsidR="00123E15">
        <w:rPr>
          <w:sz w:val="20"/>
          <w:szCs w:val="20"/>
        </w:rPr>
        <w:t xml:space="preserve">identify </w:t>
      </w:r>
      <w:r w:rsidR="00CE72E4">
        <w:rPr>
          <w:sz w:val="20"/>
          <w:szCs w:val="20"/>
        </w:rPr>
        <w:t>the</w:t>
      </w:r>
      <w:r w:rsidR="00CE72E4" w:rsidRPr="001602CC">
        <w:rPr>
          <w:sz w:val="20"/>
          <w:szCs w:val="20"/>
        </w:rPr>
        <w:t xml:space="preserve"> </w:t>
      </w:r>
      <w:r w:rsidR="00123E15">
        <w:rPr>
          <w:sz w:val="20"/>
          <w:szCs w:val="20"/>
        </w:rPr>
        <w:t>potential RRM impact</w:t>
      </w:r>
      <w:r w:rsidR="00123E15">
        <w:rPr>
          <w:sz w:val="20"/>
          <w:szCs w:val="20"/>
        </w:rPr>
        <w:t xml:space="preserve"> of ATG features</w:t>
      </w:r>
      <w:r w:rsidRPr="00C639F1">
        <w:rPr>
          <w:sz w:val="20"/>
          <w:szCs w:val="20"/>
        </w:rPr>
        <w:t>. The proposals are:</w:t>
      </w:r>
      <w:bookmarkEnd w:id="5"/>
      <w:bookmarkEnd w:id="6"/>
    </w:p>
    <w:p w14:paraId="1DB7F850" w14:textId="77777777" w:rsidR="000B7B61" w:rsidRDefault="000B7B61" w:rsidP="005F00B0">
      <w:pPr>
        <w:tabs>
          <w:tab w:val="left" w:pos="1134"/>
        </w:tabs>
        <w:spacing w:beforeLines="50" w:before="156"/>
        <w:jc w:val="both"/>
        <w:rPr>
          <w:rFonts w:eastAsia="等线"/>
          <w:b/>
          <w:bCs/>
          <w:i/>
          <w:iCs/>
          <w:sz w:val="20"/>
          <w:szCs w:val="20"/>
        </w:rPr>
      </w:pPr>
      <w:r w:rsidRPr="000B7B61">
        <w:rPr>
          <w:rFonts w:eastAsia="等线"/>
          <w:b/>
          <w:bCs/>
          <w:i/>
          <w:iCs/>
          <w:sz w:val="20"/>
          <w:szCs w:val="20"/>
        </w:rPr>
        <w:t>Proposal 1: For RRM core requirements, the FR2 related requirements, CA/DC related requirements and inter-RAT measurement related requirements are not applicable to R18 ATG.</w:t>
      </w:r>
    </w:p>
    <w:p w14:paraId="37A80A97" w14:textId="77777777" w:rsidR="000B7B61" w:rsidRDefault="000B7B61" w:rsidP="000B7B61">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Pr="00960AF2">
        <w:rPr>
          <w:rFonts w:eastAsia="等线"/>
          <w:b/>
          <w:bCs/>
          <w:i/>
          <w:iCs/>
          <w:sz w:val="20"/>
          <w:szCs w:val="20"/>
        </w:rPr>
        <w:t>Both inter-frequency and intra-frequency measurement for ATG scenario should be considered</w:t>
      </w:r>
      <w:r>
        <w:rPr>
          <w:rFonts w:eastAsia="等线"/>
          <w:b/>
          <w:bCs/>
          <w:i/>
          <w:iCs/>
          <w:sz w:val="20"/>
          <w:szCs w:val="20"/>
        </w:rPr>
        <w:t>.</w:t>
      </w:r>
    </w:p>
    <w:p w14:paraId="7CB23A09" w14:textId="77777777" w:rsidR="000B7B61" w:rsidRPr="008F4F0D" w:rsidRDefault="000B7B61" w:rsidP="000B7B61">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1: </w:t>
      </w:r>
      <w:r>
        <w:rPr>
          <w:rFonts w:eastAsia="等线"/>
          <w:b/>
          <w:bCs/>
          <w:i/>
          <w:iCs/>
          <w:sz w:val="20"/>
          <w:szCs w:val="20"/>
        </w:rPr>
        <w:t>I</w:t>
      </w:r>
      <w:r w:rsidRPr="00A05355">
        <w:rPr>
          <w:rFonts w:eastAsia="等线"/>
          <w:b/>
          <w:bCs/>
          <w:i/>
          <w:iCs/>
          <w:sz w:val="20"/>
          <w:szCs w:val="20"/>
        </w:rPr>
        <w:t xml:space="preserve">f the speed of ATG UE </w:t>
      </w:r>
      <w:r>
        <w:rPr>
          <w:rFonts w:eastAsia="等线"/>
          <w:b/>
          <w:bCs/>
          <w:i/>
          <w:iCs/>
          <w:sz w:val="20"/>
          <w:szCs w:val="20"/>
        </w:rPr>
        <w:t xml:space="preserve">is </w:t>
      </w:r>
      <w:r w:rsidRPr="00A05355">
        <w:rPr>
          <w:rFonts w:eastAsia="等线"/>
          <w:b/>
          <w:bCs/>
          <w:i/>
          <w:iCs/>
          <w:sz w:val="20"/>
          <w:szCs w:val="20"/>
        </w:rPr>
        <w:t>larger than 594km/h</w:t>
      </w:r>
      <w:r>
        <w:rPr>
          <w:rFonts w:eastAsia="等线"/>
          <w:b/>
          <w:bCs/>
          <w:i/>
          <w:iCs/>
          <w:sz w:val="20"/>
          <w:szCs w:val="20"/>
        </w:rPr>
        <w:t>, the</w:t>
      </w:r>
      <w:r w:rsidRPr="00A05355">
        <w:rPr>
          <w:rFonts w:eastAsia="等线"/>
          <w:b/>
          <w:bCs/>
          <w:i/>
          <w:iCs/>
          <w:sz w:val="20"/>
          <w:szCs w:val="20"/>
        </w:rPr>
        <w:t xml:space="preserve"> </w:t>
      </w:r>
      <w:r>
        <w:rPr>
          <w:rFonts w:eastAsia="等线"/>
          <w:b/>
          <w:bCs/>
          <w:i/>
          <w:iCs/>
          <w:sz w:val="20"/>
          <w:szCs w:val="20"/>
        </w:rPr>
        <w:t>e</w:t>
      </w:r>
      <w:r w:rsidRPr="008F4F0D">
        <w:rPr>
          <w:rFonts w:eastAsia="等线"/>
          <w:b/>
          <w:bCs/>
          <w:i/>
          <w:iCs/>
          <w:sz w:val="20"/>
          <w:szCs w:val="20"/>
        </w:rPr>
        <w:t xml:space="preserve">xisting gradual timing adjustment requirement cannot be reused for </w:t>
      </w:r>
      <w:r>
        <w:rPr>
          <w:rFonts w:eastAsia="等线"/>
          <w:b/>
          <w:bCs/>
          <w:i/>
          <w:iCs/>
          <w:sz w:val="20"/>
          <w:szCs w:val="20"/>
        </w:rPr>
        <w:t xml:space="preserve">ATG </w:t>
      </w:r>
      <w:r w:rsidRPr="008F4F0D">
        <w:rPr>
          <w:rFonts w:eastAsia="等线"/>
          <w:b/>
          <w:bCs/>
          <w:i/>
          <w:iCs/>
          <w:sz w:val="20"/>
          <w:szCs w:val="20"/>
        </w:rPr>
        <w:t>UE</w:t>
      </w:r>
      <w:r>
        <w:rPr>
          <w:rFonts w:eastAsia="等线"/>
          <w:b/>
          <w:bCs/>
          <w:i/>
          <w:iCs/>
          <w:sz w:val="20"/>
          <w:szCs w:val="20"/>
        </w:rPr>
        <w:t>.</w:t>
      </w:r>
    </w:p>
    <w:p w14:paraId="1D14E48C" w14:textId="77777777" w:rsidR="000B7B61" w:rsidRPr="000B6E65" w:rsidRDefault="000B7B61" w:rsidP="000B7B61">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2</w:t>
      </w:r>
      <w:r w:rsidRPr="008F4F0D">
        <w:rPr>
          <w:rFonts w:eastAsia="等线"/>
          <w:b/>
          <w:bCs/>
          <w:i/>
          <w:iCs/>
          <w:sz w:val="20"/>
          <w:szCs w:val="20"/>
        </w:rPr>
        <w:t xml:space="preserve">: </w:t>
      </w:r>
      <w:r>
        <w:rPr>
          <w:rFonts w:eastAsia="等线"/>
          <w:b/>
          <w:bCs/>
          <w:i/>
          <w:iCs/>
          <w:sz w:val="20"/>
          <w:szCs w:val="20"/>
        </w:rPr>
        <w:t>Considering of the max UE speed 1200km/h, if the ISD is smaller than 118km/h, the current cell re-selection requirement cannot be directly reused.</w:t>
      </w:r>
    </w:p>
    <w:p w14:paraId="75CD384D" w14:textId="77777777" w:rsidR="000B7B61" w:rsidRDefault="000B7B61" w:rsidP="000B7B61">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3</w:t>
      </w:r>
      <w:r w:rsidRPr="008F4F0D">
        <w:rPr>
          <w:rFonts w:eastAsia="等线"/>
          <w:b/>
          <w:bCs/>
          <w:i/>
          <w:iCs/>
          <w:sz w:val="20"/>
          <w:szCs w:val="20"/>
        </w:rPr>
        <w:t>:</w:t>
      </w:r>
      <w:r w:rsidRPr="003E56D2">
        <w:t xml:space="preserve"> </w:t>
      </w:r>
      <w:r>
        <w:rPr>
          <w:rFonts w:eastAsia="等线"/>
          <w:b/>
          <w:bCs/>
          <w:i/>
          <w:iCs/>
          <w:sz w:val="20"/>
          <w:szCs w:val="20"/>
        </w:rPr>
        <w:t>C</w:t>
      </w:r>
      <w:r w:rsidRPr="003E56D2">
        <w:rPr>
          <w:rFonts w:eastAsia="等线"/>
          <w:b/>
          <w:bCs/>
          <w:i/>
          <w:iCs/>
          <w:sz w:val="20"/>
          <w:szCs w:val="20"/>
        </w:rPr>
        <w:t xml:space="preserve">onsidering of the max UE speed 1200km/h, as long as ISD is larger than </w:t>
      </w:r>
      <w:r>
        <w:rPr>
          <w:rFonts w:eastAsia="等线"/>
          <w:b/>
          <w:bCs/>
          <w:i/>
          <w:iCs/>
          <w:sz w:val="20"/>
          <w:szCs w:val="20"/>
        </w:rPr>
        <w:t>3.2</w:t>
      </w:r>
      <w:r w:rsidRPr="003E56D2">
        <w:rPr>
          <w:rFonts w:eastAsia="等线"/>
          <w:b/>
          <w:bCs/>
          <w:i/>
          <w:iCs/>
          <w:sz w:val="20"/>
          <w:szCs w:val="20"/>
        </w:rPr>
        <w:t xml:space="preserve">km, the current </w:t>
      </w:r>
      <w:r>
        <w:rPr>
          <w:rFonts w:eastAsia="等线"/>
          <w:b/>
          <w:bCs/>
          <w:i/>
          <w:iCs/>
          <w:sz w:val="20"/>
          <w:szCs w:val="20"/>
        </w:rPr>
        <w:t xml:space="preserve">intra-frequency measurement </w:t>
      </w:r>
      <w:r w:rsidRPr="003E56D2">
        <w:rPr>
          <w:rFonts w:eastAsia="等线"/>
          <w:b/>
          <w:bCs/>
          <w:i/>
          <w:iCs/>
          <w:sz w:val="20"/>
          <w:szCs w:val="20"/>
        </w:rPr>
        <w:t>requirement can be reused.</w:t>
      </w:r>
      <w:r w:rsidRPr="008F4F0D">
        <w:rPr>
          <w:rFonts w:eastAsia="等线"/>
          <w:b/>
          <w:bCs/>
          <w:i/>
          <w:iCs/>
          <w:sz w:val="20"/>
          <w:szCs w:val="20"/>
        </w:rPr>
        <w:t xml:space="preserve"> </w:t>
      </w:r>
    </w:p>
    <w:p w14:paraId="40C9E784" w14:textId="77777777" w:rsidR="000B7B61" w:rsidRPr="00F83FB1" w:rsidRDefault="000B7B61" w:rsidP="000B7B61">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4</w:t>
      </w:r>
      <w:r w:rsidRPr="008F4F0D">
        <w:rPr>
          <w:rFonts w:eastAsia="等线"/>
          <w:b/>
          <w:bCs/>
          <w:i/>
          <w:iCs/>
          <w:sz w:val="20"/>
          <w:szCs w:val="20"/>
        </w:rPr>
        <w:t>:</w:t>
      </w:r>
      <w:r w:rsidRPr="003E56D2">
        <w:t xml:space="preserve"> </w:t>
      </w:r>
      <w:r>
        <w:rPr>
          <w:rFonts w:eastAsia="等线"/>
          <w:b/>
          <w:bCs/>
          <w:i/>
          <w:iCs/>
          <w:sz w:val="20"/>
          <w:szCs w:val="20"/>
        </w:rPr>
        <w:t>C</w:t>
      </w:r>
      <w:r w:rsidRPr="003E56D2">
        <w:rPr>
          <w:rFonts w:eastAsia="等线"/>
          <w:b/>
          <w:bCs/>
          <w:i/>
          <w:iCs/>
          <w:sz w:val="20"/>
          <w:szCs w:val="20"/>
        </w:rPr>
        <w:t xml:space="preserve">onsidering of the max UE speed 1200km/h, as long as ISD is larger than </w:t>
      </w:r>
      <w:r>
        <w:rPr>
          <w:rFonts w:eastAsia="等线"/>
          <w:b/>
          <w:bCs/>
          <w:i/>
          <w:iCs/>
          <w:sz w:val="20"/>
          <w:szCs w:val="20"/>
        </w:rPr>
        <w:t>12.16</w:t>
      </w:r>
      <w:r w:rsidRPr="003E56D2">
        <w:rPr>
          <w:rFonts w:eastAsia="等线"/>
          <w:b/>
          <w:bCs/>
          <w:i/>
          <w:iCs/>
          <w:sz w:val="20"/>
          <w:szCs w:val="20"/>
        </w:rPr>
        <w:t>km, the current</w:t>
      </w:r>
      <w:r>
        <w:rPr>
          <w:rFonts w:eastAsia="等线"/>
          <w:b/>
          <w:bCs/>
          <w:i/>
          <w:iCs/>
          <w:sz w:val="20"/>
          <w:szCs w:val="20"/>
        </w:rPr>
        <w:t xml:space="preserve"> inter-frequency</w:t>
      </w:r>
      <w:r w:rsidRPr="003E56D2">
        <w:rPr>
          <w:rFonts w:eastAsia="等线"/>
          <w:b/>
          <w:bCs/>
          <w:i/>
          <w:iCs/>
          <w:sz w:val="20"/>
          <w:szCs w:val="20"/>
        </w:rPr>
        <w:t xml:space="preserve"> requirement can be reused.</w:t>
      </w:r>
      <w:r w:rsidRPr="008F4F0D">
        <w:rPr>
          <w:rFonts w:eastAsia="等线"/>
          <w:b/>
          <w:bCs/>
          <w:i/>
          <w:iCs/>
          <w:sz w:val="20"/>
          <w:szCs w:val="20"/>
        </w:rPr>
        <w:t xml:space="preserve"> </w:t>
      </w:r>
    </w:p>
    <w:p w14:paraId="4426EE2A" w14:textId="799BEA7B" w:rsidR="000B7B61" w:rsidRDefault="000B7B61" w:rsidP="000B7B61">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3:</w:t>
      </w:r>
      <w:r w:rsidRPr="003E56D2">
        <w:rPr>
          <w:rFonts w:eastAsia="等线"/>
          <w:b/>
          <w:bCs/>
          <w:i/>
          <w:iCs/>
          <w:sz w:val="20"/>
          <w:szCs w:val="20"/>
        </w:rPr>
        <w:t xml:space="preserve"> </w:t>
      </w:r>
      <w:r>
        <w:rPr>
          <w:rFonts w:eastAsia="等线"/>
          <w:b/>
          <w:bCs/>
          <w:i/>
          <w:iCs/>
          <w:sz w:val="20"/>
          <w:szCs w:val="20"/>
        </w:rPr>
        <w:t>F</w:t>
      </w:r>
      <w:r w:rsidRPr="003E56D2">
        <w:rPr>
          <w:rFonts w:eastAsia="等线"/>
          <w:b/>
          <w:bCs/>
          <w:i/>
          <w:iCs/>
          <w:sz w:val="20"/>
          <w:szCs w:val="20"/>
        </w:rPr>
        <w:t>or R18 ATG intra</w:t>
      </w:r>
      <w:r>
        <w:rPr>
          <w:rFonts w:eastAsia="等线" w:hint="eastAsia"/>
          <w:b/>
          <w:bCs/>
          <w:i/>
          <w:iCs/>
          <w:sz w:val="20"/>
          <w:szCs w:val="20"/>
        </w:rPr>
        <w:t>-</w:t>
      </w:r>
      <w:r w:rsidRPr="003E56D2">
        <w:rPr>
          <w:rFonts w:eastAsia="等线"/>
          <w:b/>
          <w:bCs/>
          <w:i/>
          <w:iCs/>
          <w:sz w:val="20"/>
          <w:szCs w:val="20"/>
        </w:rPr>
        <w:t>frequency measurement</w:t>
      </w:r>
      <w:r>
        <w:rPr>
          <w:rFonts w:eastAsia="等线"/>
          <w:b/>
          <w:bCs/>
          <w:i/>
          <w:iCs/>
          <w:sz w:val="20"/>
          <w:szCs w:val="20"/>
        </w:rPr>
        <w:t xml:space="preserve"> and inter</w:t>
      </w:r>
      <w:r>
        <w:rPr>
          <w:rFonts w:eastAsia="等线" w:hint="eastAsia"/>
          <w:b/>
          <w:bCs/>
          <w:i/>
          <w:iCs/>
          <w:sz w:val="20"/>
          <w:szCs w:val="20"/>
        </w:rPr>
        <w:t>-</w:t>
      </w:r>
      <w:r w:rsidRPr="003E56D2">
        <w:rPr>
          <w:rFonts w:eastAsia="等线"/>
          <w:b/>
          <w:bCs/>
          <w:i/>
          <w:iCs/>
          <w:sz w:val="20"/>
          <w:szCs w:val="20"/>
        </w:rPr>
        <w:t>frequency measurement</w:t>
      </w:r>
      <w:r>
        <w:rPr>
          <w:rFonts w:eastAsia="等线"/>
          <w:b/>
          <w:bCs/>
          <w:i/>
          <w:iCs/>
          <w:sz w:val="20"/>
          <w:szCs w:val="20"/>
        </w:rPr>
        <w:t>, reuse the current</w:t>
      </w:r>
      <w:r w:rsidRPr="003E56D2">
        <w:rPr>
          <w:rFonts w:eastAsia="等线"/>
          <w:b/>
          <w:bCs/>
          <w:i/>
          <w:iCs/>
          <w:sz w:val="20"/>
          <w:szCs w:val="20"/>
        </w:rPr>
        <w:t xml:space="preserve"> requirement</w:t>
      </w:r>
      <w:r>
        <w:rPr>
          <w:rFonts w:eastAsia="等线"/>
          <w:b/>
          <w:bCs/>
          <w:i/>
          <w:iCs/>
          <w:sz w:val="20"/>
          <w:szCs w:val="20"/>
        </w:rPr>
        <w:t>s</w:t>
      </w:r>
      <w:r w:rsidRPr="003E56D2">
        <w:rPr>
          <w:rFonts w:eastAsia="等线"/>
          <w:b/>
          <w:bCs/>
          <w:i/>
          <w:iCs/>
          <w:sz w:val="20"/>
          <w:szCs w:val="20"/>
        </w:rPr>
        <w:t>.</w:t>
      </w:r>
    </w:p>
    <w:p w14:paraId="49CD6C3C" w14:textId="77777777" w:rsidR="00A428A2" w:rsidRDefault="00A428A2" w:rsidP="00A428A2">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5</w:t>
      </w:r>
      <w:r w:rsidRPr="008F4F0D">
        <w:rPr>
          <w:rFonts w:eastAsia="等线"/>
          <w:b/>
          <w:bCs/>
          <w:i/>
          <w:iCs/>
          <w:sz w:val="20"/>
          <w:szCs w:val="20"/>
        </w:rPr>
        <w:t xml:space="preserve">: </w:t>
      </w:r>
      <w:r>
        <w:rPr>
          <w:rFonts w:eastAsia="等线"/>
          <w:b/>
          <w:bCs/>
          <w:i/>
          <w:iCs/>
          <w:sz w:val="20"/>
          <w:szCs w:val="20"/>
        </w:rPr>
        <w:t xml:space="preserve">The timing advance caused by large ISD and high UE speed can be addressed by current timing adjustment procedure. </w:t>
      </w:r>
    </w:p>
    <w:p w14:paraId="68BE0A31" w14:textId="77777777" w:rsidR="00A428A2" w:rsidRPr="00BF70B3" w:rsidRDefault="00A428A2" w:rsidP="00A428A2">
      <w:pPr>
        <w:tabs>
          <w:tab w:val="left" w:pos="1134"/>
        </w:tabs>
        <w:spacing w:beforeLines="50" w:before="156"/>
        <w:jc w:val="both"/>
        <w:rPr>
          <w:rFonts w:eastAsia="等线"/>
          <w:b/>
          <w:bCs/>
          <w:i/>
          <w:iCs/>
          <w:sz w:val="20"/>
          <w:szCs w:val="20"/>
        </w:rPr>
      </w:pPr>
      <w:r w:rsidRPr="00BF70B3">
        <w:rPr>
          <w:rFonts w:eastAsia="等线" w:hint="eastAsia"/>
          <w:b/>
          <w:bCs/>
          <w:i/>
          <w:iCs/>
          <w:sz w:val="20"/>
          <w:szCs w:val="20"/>
        </w:rPr>
        <w:t>P</w:t>
      </w:r>
      <w:r w:rsidRPr="00BF70B3">
        <w:rPr>
          <w:rFonts w:eastAsia="等线"/>
          <w:b/>
          <w:bCs/>
          <w:i/>
          <w:iCs/>
          <w:sz w:val="20"/>
          <w:szCs w:val="20"/>
        </w:rPr>
        <w:t xml:space="preserve">roposal </w:t>
      </w:r>
      <w:r>
        <w:rPr>
          <w:rFonts w:eastAsia="等线"/>
          <w:b/>
          <w:bCs/>
          <w:i/>
          <w:iCs/>
          <w:sz w:val="20"/>
          <w:szCs w:val="20"/>
        </w:rPr>
        <w:t>4</w:t>
      </w:r>
      <w:r w:rsidRPr="00BF70B3">
        <w:rPr>
          <w:rFonts w:eastAsia="等线"/>
          <w:b/>
          <w:bCs/>
          <w:i/>
          <w:iCs/>
          <w:sz w:val="20"/>
          <w:szCs w:val="20"/>
        </w:rPr>
        <w:t>: Use the current timing adjustment procedure as the baseline.</w:t>
      </w:r>
    </w:p>
    <w:p w14:paraId="5F1F4756" w14:textId="77777777" w:rsidR="00A428A2" w:rsidRPr="00F260B8" w:rsidRDefault="00A428A2" w:rsidP="00A428A2">
      <w:pPr>
        <w:tabs>
          <w:tab w:val="left" w:pos="1134"/>
        </w:tabs>
        <w:spacing w:beforeLines="50" w:before="156"/>
        <w:jc w:val="both"/>
        <w:rPr>
          <w:rFonts w:eastAsia="等线"/>
          <w:b/>
          <w:bCs/>
          <w:i/>
          <w:iCs/>
          <w:sz w:val="20"/>
          <w:szCs w:val="20"/>
        </w:rPr>
      </w:pPr>
      <w:r w:rsidRPr="008F4F0D">
        <w:rPr>
          <w:rFonts w:eastAsia="等线" w:hint="eastAsia"/>
          <w:b/>
          <w:bCs/>
          <w:i/>
          <w:iCs/>
          <w:sz w:val="20"/>
          <w:szCs w:val="20"/>
        </w:rPr>
        <w:t>O</w:t>
      </w:r>
      <w:r w:rsidRPr="008F4F0D">
        <w:rPr>
          <w:rFonts w:eastAsia="等线"/>
          <w:b/>
          <w:bCs/>
          <w:i/>
          <w:iCs/>
          <w:sz w:val="20"/>
          <w:szCs w:val="20"/>
        </w:rPr>
        <w:t xml:space="preserve">bservation </w:t>
      </w:r>
      <w:r>
        <w:rPr>
          <w:rFonts w:eastAsia="等线"/>
          <w:b/>
          <w:bCs/>
          <w:i/>
          <w:iCs/>
          <w:sz w:val="20"/>
          <w:szCs w:val="20"/>
        </w:rPr>
        <w:t>6</w:t>
      </w:r>
      <w:r w:rsidRPr="008F4F0D">
        <w:rPr>
          <w:rFonts w:eastAsia="等线"/>
          <w:b/>
          <w:bCs/>
          <w:i/>
          <w:iCs/>
          <w:sz w:val="20"/>
          <w:szCs w:val="20"/>
        </w:rPr>
        <w:t xml:space="preserve">: </w:t>
      </w:r>
      <w:r>
        <w:rPr>
          <w:rFonts w:eastAsia="等线"/>
          <w:b/>
          <w:bCs/>
          <w:i/>
          <w:iCs/>
          <w:sz w:val="20"/>
          <w:szCs w:val="20"/>
        </w:rPr>
        <w:t xml:space="preserve">ATG UE is feasible to perform </w:t>
      </w:r>
      <w:r w:rsidRPr="009B27E9">
        <w:rPr>
          <w:rFonts w:eastAsia="等线"/>
          <w:b/>
          <w:bCs/>
          <w:i/>
          <w:iCs/>
          <w:sz w:val="20"/>
          <w:szCs w:val="20"/>
        </w:rPr>
        <w:t>UL timing pre-compensation and frequency pre-compensation by using PV ephemeris format and its GNSS.</w:t>
      </w:r>
    </w:p>
    <w:p w14:paraId="4E00A48E" w14:textId="77777777" w:rsidR="00A428A2" w:rsidRPr="00F260B8" w:rsidRDefault="00A428A2" w:rsidP="00A428A2">
      <w:pPr>
        <w:tabs>
          <w:tab w:val="left" w:pos="1134"/>
        </w:tabs>
        <w:spacing w:beforeLines="50" w:before="156"/>
        <w:jc w:val="both"/>
        <w:rPr>
          <w:rFonts w:eastAsia="等线"/>
          <w:b/>
          <w:bCs/>
          <w:i/>
          <w:iCs/>
          <w:sz w:val="20"/>
          <w:szCs w:val="20"/>
        </w:rPr>
      </w:pPr>
      <w:r w:rsidRPr="00F260B8">
        <w:rPr>
          <w:rFonts w:eastAsia="等线" w:hint="eastAsia"/>
          <w:b/>
          <w:bCs/>
          <w:i/>
          <w:iCs/>
          <w:sz w:val="20"/>
          <w:szCs w:val="20"/>
        </w:rPr>
        <w:lastRenderedPageBreak/>
        <w:t>P</w:t>
      </w:r>
      <w:r w:rsidRPr="00F260B8">
        <w:rPr>
          <w:rFonts w:eastAsia="等线"/>
          <w:b/>
          <w:bCs/>
          <w:i/>
          <w:iCs/>
          <w:sz w:val="20"/>
          <w:szCs w:val="20"/>
        </w:rPr>
        <w:t xml:space="preserve">roposal </w:t>
      </w:r>
      <w:r>
        <w:rPr>
          <w:rFonts w:eastAsia="等线"/>
          <w:b/>
          <w:bCs/>
          <w:i/>
          <w:iCs/>
          <w:sz w:val="20"/>
          <w:szCs w:val="20"/>
        </w:rPr>
        <w:t>5</w:t>
      </w:r>
      <w:r w:rsidRPr="00F260B8">
        <w:rPr>
          <w:rFonts w:eastAsia="等线"/>
          <w:b/>
          <w:bCs/>
          <w:i/>
          <w:iCs/>
          <w:sz w:val="20"/>
          <w:szCs w:val="20"/>
        </w:rPr>
        <w:t>: Further study whether to introduce the UE based UL timing pre-compensation and frequency pre-compensation based on necessity and performance gain.</w:t>
      </w:r>
    </w:p>
    <w:p w14:paraId="35815BAD" w14:textId="77777777" w:rsidR="00A428A2" w:rsidRPr="004B7AE7" w:rsidRDefault="00A428A2" w:rsidP="00A428A2">
      <w:pPr>
        <w:tabs>
          <w:tab w:val="left" w:pos="1134"/>
        </w:tabs>
        <w:spacing w:beforeLines="50" w:before="156"/>
        <w:jc w:val="both"/>
        <w:rPr>
          <w:rFonts w:eastAsia="等线"/>
          <w:b/>
          <w:bCs/>
          <w:i/>
          <w:iCs/>
          <w:sz w:val="20"/>
          <w:szCs w:val="20"/>
        </w:rPr>
      </w:pPr>
      <w:r>
        <w:rPr>
          <w:rFonts w:eastAsia="等线"/>
          <w:b/>
          <w:bCs/>
          <w:i/>
          <w:iCs/>
          <w:sz w:val="20"/>
          <w:szCs w:val="20"/>
        </w:rPr>
        <w:t xml:space="preserve">Proposal 6: </w:t>
      </w:r>
      <w:r w:rsidRPr="00331078">
        <w:rPr>
          <w:rFonts w:eastAsia="等线"/>
          <w:b/>
          <w:bCs/>
          <w:i/>
          <w:iCs/>
          <w:sz w:val="20"/>
          <w:szCs w:val="20"/>
        </w:rPr>
        <w:t xml:space="preserve">Add ATG related requirements in </w:t>
      </w:r>
      <w:r>
        <w:rPr>
          <w:rFonts w:eastAsia="等线"/>
          <w:b/>
          <w:bCs/>
          <w:i/>
          <w:iCs/>
          <w:sz w:val="20"/>
          <w:szCs w:val="20"/>
        </w:rPr>
        <w:t xml:space="preserve">the </w:t>
      </w:r>
      <w:r w:rsidRPr="00331078">
        <w:rPr>
          <w:rFonts w:eastAsia="等线"/>
          <w:b/>
          <w:bCs/>
          <w:i/>
          <w:iCs/>
          <w:sz w:val="20"/>
          <w:szCs w:val="20"/>
        </w:rPr>
        <w:t xml:space="preserve">current </w:t>
      </w:r>
      <w:r>
        <w:rPr>
          <w:rFonts w:eastAsia="等线"/>
          <w:b/>
          <w:bCs/>
          <w:i/>
          <w:iCs/>
          <w:sz w:val="20"/>
          <w:szCs w:val="20"/>
        </w:rPr>
        <w:t xml:space="preserve">corresponding </w:t>
      </w:r>
      <w:r w:rsidRPr="00331078">
        <w:rPr>
          <w:rFonts w:eastAsia="等线"/>
          <w:b/>
          <w:bCs/>
          <w:i/>
          <w:iCs/>
          <w:sz w:val="20"/>
          <w:szCs w:val="20"/>
        </w:rPr>
        <w:t>section</w:t>
      </w:r>
      <w:r>
        <w:rPr>
          <w:rFonts w:eastAsia="等线"/>
          <w:b/>
          <w:bCs/>
          <w:i/>
          <w:iCs/>
          <w:sz w:val="20"/>
          <w:szCs w:val="20"/>
        </w:rPr>
        <w:t>, similar</w:t>
      </w:r>
      <w:r w:rsidRPr="00331078">
        <w:rPr>
          <w:rFonts w:eastAsia="等线"/>
          <w:b/>
          <w:bCs/>
          <w:i/>
          <w:iCs/>
          <w:sz w:val="20"/>
          <w:szCs w:val="20"/>
        </w:rPr>
        <w:t xml:space="preserve"> as HST</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77777777" w:rsidR="002513F6" w:rsidRPr="00452485" w:rsidRDefault="001E3FEC">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RP-221369, </w:t>
      </w:r>
      <w:r w:rsidRPr="001E3FEC">
        <w:rPr>
          <w:rFonts w:eastAsiaTheme="minorEastAsia"/>
          <w:sz w:val="20"/>
          <w:szCs w:val="20"/>
          <w:lang w:val="en-GB"/>
        </w:rPr>
        <w:t>Revised WID on Air-to-ground network for NR</w:t>
      </w:r>
      <w:r>
        <w:rPr>
          <w:rFonts w:eastAsiaTheme="minorEastAsia"/>
          <w:sz w:val="20"/>
          <w:szCs w:val="20"/>
          <w:lang w:val="en-GB"/>
        </w:rPr>
        <w:t>, CMCC.</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572B9" w14:textId="77777777" w:rsidR="00ED5569" w:rsidRDefault="00ED5569" w:rsidP="007854C6">
      <w:r>
        <w:separator/>
      </w:r>
    </w:p>
  </w:endnote>
  <w:endnote w:type="continuationSeparator" w:id="0">
    <w:p w14:paraId="3A6BB7B7" w14:textId="77777777" w:rsidR="00ED5569" w:rsidRDefault="00ED556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sans-serif-black">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E0724" w14:textId="77777777" w:rsidR="00ED5569" w:rsidRDefault="00ED5569" w:rsidP="007854C6">
      <w:r>
        <w:separator/>
      </w:r>
    </w:p>
  </w:footnote>
  <w:footnote w:type="continuationSeparator" w:id="0">
    <w:p w14:paraId="6FCD1CA3" w14:textId="77777777" w:rsidR="00ED5569" w:rsidRDefault="00ED556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15"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2"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19"/>
  </w:num>
  <w:num w:numId="2" w16cid:durableId="1872185180">
    <w:abstractNumId w:val="6"/>
  </w:num>
  <w:num w:numId="3" w16cid:durableId="1337423769">
    <w:abstractNumId w:val="18"/>
  </w:num>
  <w:num w:numId="4" w16cid:durableId="540900337">
    <w:abstractNumId w:val="4"/>
  </w:num>
  <w:num w:numId="5" w16cid:durableId="366564362">
    <w:abstractNumId w:val="1"/>
  </w:num>
  <w:num w:numId="6" w16cid:durableId="1819103025">
    <w:abstractNumId w:val="15"/>
  </w:num>
  <w:num w:numId="7" w16cid:durableId="545676249">
    <w:abstractNumId w:val="3"/>
  </w:num>
  <w:num w:numId="8" w16cid:durableId="299842338">
    <w:abstractNumId w:val="7"/>
  </w:num>
  <w:num w:numId="9" w16cid:durableId="1004282034">
    <w:abstractNumId w:val="11"/>
  </w:num>
  <w:num w:numId="10" w16cid:durableId="322467064">
    <w:abstractNumId w:val="14"/>
  </w:num>
  <w:num w:numId="11" w16cid:durableId="1869565793">
    <w:abstractNumId w:val="17"/>
  </w:num>
  <w:num w:numId="12" w16cid:durableId="1852134952">
    <w:abstractNumId w:val="5"/>
  </w:num>
  <w:num w:numId="13" w16cid:durableId="1878083882">
    <w:abstractNumId w:val="21"/>
  </w:num>
  <w:num w:numId="14" w16cid:durableId="43993273">
    <w:abstractNumId w:val="5"/>
  </w:num>
  <w:num w:numId="15" w16cid:durableId="1633367473">
    <w:abstractNumId w:val="13"/>
  </w:num>
  <w:num w:numId="16" w16cid:durableId="1268462805">
    <w:abstractNumId w:val="16"/>
  </w:num>
  <w:num w:numId="17" w16cid:durableId="1599175766">
    <w:abstractNumId w:val="20"/>
  </w:num>
  <w:num w:numId="18" w16cid:durableId="678044669">
    <w:abstractNumId w:val="0"/>
  </w:num>
  <w:num w:numId="19" w16cid:durableId="471872988">
    <w:abstractNumId w:val="2"/>
  </w:num>
  <w:num w:numId="20" w16cid:durableId="852033810">
    <w:abstractNumId w:val="9"/>
  </w:num>
  <w:num w:numId="21" w16cid:durableId="289362898">
    <w:abstractNumId w:val="22"/>
  </w:num>
  <w:num w:numId="22" w16cid:durableId="1075930875">
    <w:abstractNumId w:val="12"/>
  </w:num>
  <w:num w:numId="23" w16cid:durableId="6833661">
    <w:abstractNumId w:val="10"/>
  </w:num>
  <w:num w:numId="24" w16cid:durableId="184952245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7E8925B6-02FB-4693-AC14-6D11599C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8A2"/>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2366</Words>
  <Characters>13491</Characters>
  <Application>Microsoft Office Word</Application>
  <DocSecurity>0</DocSecurity>
  <Lines>112</Lines>
  <Paragraphs>31</Paragraphs>
  <ScaleCrop>false</ScaleCrop>
  <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cp:lastModifiedBy>
  <cp:revision>13</cp:revision>
  <dcterms:created xsi:type="dcterms:W3CDTF">2022-08-08T10:51:00Z</dcterms:created>
  <dcterms:modified xsi:type="dcterms:W3CDTF">2022-08-10T14:39:00Z</dcterms:modified>
</cp:coreProperties>
</file>